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right" w:tblpY="-780"/>
        <w:tblW w:w="102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36"/>
        <w:gridCol w:w="1134"/>
      </w:tblGrid>
      <w:tr w:rsidR="004B0793" w:rsidRPr="004B0793" w:rsidTr="004B0793">
        <w:trPr>
          <w:trHeight w:val="360"/>
        </w:trPr>
        <w:tc>
          <w:tcPr>
            <w:tcW w:w="10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D468D"/>
          </w:tcPr>
          <w:p w:rsidR="004B0793" w:rsidRPr="004B0793" w:rsidRDefault="004B0793" w:rsidP="004B0793">
            <w:pPr>
              <w:rPr>
                <w:b/>
                <w:lang w:val="en-US"/>
              </w:rPr>
            </w:pPr>
            <w:bookmarkStart w:id="0" w:name="_GoBack"/>
            <w:r w:rsidRPr="004B0793">
              <w:rPr>
                <w:b/>
                <w:lang w:val="en-US"/>
              </w:rPr>
              <w:t>Year 4 Writing Criterion</w:t>
            </w:r>
            <w:r w:rsidRPr="004B0793">
              <w:rPr>
                <w:b/>
                <w:lang w:val="en-US"/>
              </w:rPr>
              <w:tab/>
            </w:r>
            <w:bookmarkEnd w:id="0"/>
          </w:p>
        </w:tc>
      </w:tr>
      <w:tr w:rsidR="004B0793" w:rsidRPr="004B0793" w:rsidTr="004B0793">
        <w:trPr>
          <w:trHeight w:val="528"/>
        </w:trPr>
        <w:tc>
          <w:tcPr>
            <w:tcW w:w="10224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4B0793" w:rsidRPr="004B0793" w:rsidRDefault="004B0793" w:rsidP="004B0793">
            <w:pPr>
              <w:rPr>
                <w:b/>
                <w:lang w:val="en-US"/>
              </w:rPr>
            </w:pPr>
            <w:r w:rsidRPr="004B0793">
              <w:rPr>
                <w:b/>
                <w:lang w:val="en-US"/>
              </w:rPr>
              <w:t>Name:</w:t>
            </w:r>
            <w:r w:rsidRPr="004B0793">
              <w:rPr>
                <w:b/>
                <w:lang w:val="en-US"/>
              </w:rPr>
              <w:tab/>
              <w:t>Date:</w:t>
            </w:r>
          </w:p>
        </w:tc>
      </w:tr>
      <w:tr w:rsidR="004B0793" w:rsidRPr="004B0793" w:rsidTr="004B0793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4B0793" w:rsidRPr="004B0793" w:rsidRDefault="004B0793" w:rsidP="004B0793">
            <w:pPr>
              <w:rPr>
                <w:b/>
                <w:lang w:val="en-US"/>
              </w:rPr>
            </w:pPr>
            <w:r w:rsidRPr="004B0793">
              <w:rPr>
                <w:b/>
                <w:lang w:val="en-US"/>
              </w:rPr>
              <w:t>No</w:t>
            </w:r>
          </w:p>
        </w:tc>
        <w:tc>
          <w:tcPr>
            <w:tcW w:w="8636" w:type="dxa"/>
            <w:tcBorders>
              <w:bottom w:val="nil"/>
            </w:tcBorders>
            <w:shd w:val="clear" w:color="auto" w:fill="6D468D"/>
          </w:tcPr>
          <w:p w:rsidR="004B0793" w:rsidRPr="004B0793" w:rsidRDefault="004B0793" w:rsidP="004B0793">
            <w:pPr>
              <w:rPr>
                <w:b/>
                <w:lang w:val="en-US"/>
              </w:rPr>
            </w:pPr>
            <w:r w:rsidRPr="004B0793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4B0793" w:rsidRPr="004B0793" w:rsidRDefault="004B0793" w:rsidP="004B0793">
            <w:pPr>
              <w:rPr>
                <w:b/>
                <w:lang w:val="en-US"/>
              </w:rPr>
            </w:pPr>
            <w:r w:rsidRPr="004B0793">
              <w:rPr>
                <w:b/>
                <w:lang w:val="en-US"/>
              </w:rPr>
              <w:t>Evidence? (</w:t>
            </w:r>
            <w:r w:rsidRPr="004B0793">
              <w:rPr>
                <w:rFonts w:ascii="Segoe UI Symbol" w:hAnsi="Segoe UI Symbol" w:cs="Segoe UI Symbol"/>
                <w:lang w:val="en-US"/>
              </w:rPr>
              <w:t>✔</w:t>
            </w:r>
            <w:r w:rsidRPr="004B0793">
              <w:rPr>
                <w:b/>
                <w:lang w:val="en-US"/>
              </w:rPr>
              <w:t xml:space="preserve">, </w:t>
            </w:r>
            <w:r w:rsidRPr="004B0793">
              <w:rPr>
                <w:rFonts w:ascii="Segoe UI Symbol" w:hAnsi="Segoe UI Symbol" w:cs="Segoe UI Symbol"/>
                <w:lang w:val="en-US"/>
              </w:rPr>
              <w:t>✘</w:t>
            </w:r>
            <w:r w:rsidRPr="004B0793">
              <w:rPr>
                <w:b/>
                <w:lang w:val="en-US"/>
              </w:rPr>
              <w:t xml:space="preserve">, </w:t>
            </w:r>
            <w:r w:rsidRPr="004B0793">
              <w:rPr>
                <w:lang w:val="en-US"/>
              </w:rPr>
              <w:t>●</w:t>
            </w:r>
            <w:r w:rsidRPr="004B0793">
              <w:rPr>
                <w:b/>
                <w:lang w:val="en-US"/>
              </w:rPr>
              <w:t>)</w:t>
            </w: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</w:t>
            </w:r>
          </w:p>
        </w:tc>
        <w:tc>
          <w:tcPr>
            <w:tcW w:w="8636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write in a lively and coherent style.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2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 xml:space="preserve">Can use a range of styles and genres confidently and independently. (If the writing is a narrative, simple report or recount of a known story this </w:t>
            </w:r>
            <w:proofErr w:type="gramStart"/>
            <w:r w:rsidRPr="004B0793">
              <w:rPr>
                <w:lang w:val="en-US"/>
              </w:rPr>
              <w:t>cannot be ticked</w:t>
            </w:r>
            <w:proofErr w:type="gramEnd"/>
            <w:r w:rsidRPr="004B0793">
              <w:rPr>
                <w:lang w:val="en-US"/>
              </w:rPr>
              <w:t xml:space="preserve">. If any other genre, it </w:t>
            </w:r>
            <w:proofErr w:type="gramStart"/>
            <w:r w:rsidRPr="004B0793">
              <w:rPr>
                <w:lang w:val="en-US"/>
              </w:rPr>
              <w:t>can be ticked</w:t>
            </w:r>
            <w:proofErr w:type="gramEnd"/>
            <w:r w:rsidRPr="004B0793">
              <w:rPr>
                <w:lang w:val="en-US"/>
              </w:rPr>
              <w:t xml:space="preserve"> as they will already know these three text forms.)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3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sometimes use interesting and ambitious words (they should be words not usually used by a child of that age, and not a technical word used in a taught context only, e.g.’ volcano’ in geography or ‘evaporate’ in science).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4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organize ideas appropriately for both purpose and reader (e.g. captions, headings, bullets, fonts, chapters, letter formats, paragraphs, logically sequenced events, contextual and background information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5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a wide range of punctuation mainly accurately, including at least three of the following: full stop and capital letter, question mark, exclamation mark, apostrophe and comma.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6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write neatly, legibly and accurately, usually maintaining a joined style.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7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more sophisticated connectives (e.g. although, however, nevertheless, despite, contrary to, as well as,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8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links to show time and cause.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9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open sentences in a wide range of ways for interest and impact.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10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paragraphs, although they may not always be accurate.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11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produce thoughtful and considered writing (uses simple explanation, opinion, justification and deduction).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12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or attempt grammatically complex structures (e.g. expansion before and after the noun: ‘The little, old man who lived on the hill...’, ‘... by the lady who taught me the guitar...</w:t>
            </w:r>
            <w:proofErr w:type="gramStart"/>
            <w:r w:rsidRPr="004B0793">
              <w:rPr>
                <w:lang w:val="en-US"/>
              </w:rPr>
              <w:t>’;</w:t>
            </w:r>
            <w:proofErr w:type="gramEnd"/>
            <w:r w:rsidRPr="004B0793">
              <w:rPr>
                <w:lang w:val="en-US"/>
              </w:rPr>
              <w:t xml:space="preserve"> subordinate clauses: ‘I felt better when...’,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13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spell unfamiliar regular polysyllabic words accurately and most or all of the Year 4 High Frequency Words and the Year 4 words in the National Curriculum. Appendix 1.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14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nouns, pronouns and tenses accurately and consistently throughout.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15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use apostrophes and/or inverted commas, mainly accurately. (If direct speech is not appropriate to the task, apostrophes alone can score the tick).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16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 xml:space="preserve">Can select from a range of known adventurous vocabulary for a purpose, with some words </w:t>
            </w:r>
            <w:proofErr w:type="gramStart"/>
            <w:r w:rsidRPr="004B0793">
              <w:rPr>
                <w:lang w:val="en-US"/>
              </w:rPr>
              <w:t>being particularly well chosen</w:t>
            </w:r>
            <w:proofErr w:type="gramEnd"/>
            <w:r w:rsidRPr="004B079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lastRenderedPageBreak/>
              <w:t>17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select interesting strategies to move a piece of writing forward (e.g. asides, characterization, dialogue with the audience, dialogue, etc.)</w:t>
            </w:r>
            <w:proofErr w:type="gramStart"/>
            <w:r w:rsidRPr="004B0793">
              <w:rPr>
                <w:lang w:val="en-US"/>
              </w:rPr>
              <w:t>.</w:t>
            </w:r>
            <w:proofErr w:type="gramEnd"/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18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advise assertively, although not confrontationally, in factual writing (e.g. ‘An important thing to think about before deciding…’, ‘We always need to think about…</w:t>
            </w:r>
            <w:proofErr w:type="gramStart"/>
            <w:r w:rsidRPr="004B0793">
              <w:rPr>
                <w:lang w:val="en-US"/>
              </w:rPr>
              <w:t>’,</w:t>
            </w:r>
            <w:proofErr w:type="gramEnd"/>
            <w:r w:rsidRPr="004B0793">
              <w:rPr>
                <w:lang w:val="en-US"/>
              </w:rPr>
              <w:t xml:space="preserve">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  <w:tr w:rsidR="004B0793" w:rsidRPr="004B0793" w:rsidTr="004B0793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19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  <w:r w:rsidRPr="004B0793">
              <w:rPr>
                <w:lang w:val="en-US"/>
              </w:rPr>
              <w:t>Can develop ideas in creative and interesting ways.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B0793" w:rsidRPr="004B0793" w:rsidRDefault="004B0793" w:rsidP="004B0793">
            <w:pPr>
              <w:rPr>
                <w:lang w:val="en-US"/>
              </w:rPr>
            </w:pPr>
          </w:p>
        </w:tc>
      </w:tr>
    </w:tbl>
    <w:p w:rsidR="0004631E" w:rsidRDefault="0004631E"/>
    <w:sectPr w:rsidR="00046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93"/>
    <w:rsid w:val="0004631E"/>
    <w:rsid w:val="004B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02D01"/>
  <w15:chartTrackingRefBased/>
  <w15:docId w15:val="{05CD107D-2957-4880-BB7C-4F7F6483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2025-02-03T20:59:00Z</dcterms:created>
  <dcterms:modified xsi:type="dcterms:W3CDTF">2025-02-03T20:59:00Z</dcterms:modified>
</cp:coreProperties>
</file>