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91"/>
        <w:tblW w:w="1021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4"/>
        <w:gridCol w:w="8630"/>
        <w:gridCol w:w="1134"/>
      </w:tblGrid>
      <w:tr w:rsidR="00C92753" w:rsidRPr="00C92753" w:rsidTr="00C92753">
        <w:trPr>
          <w:trHeight w:val="360"/>
        </w:trPr>
        <w:tc>
          <w:tcPr>
            <w:tcW w:w="102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6D468D"/>
          </w:tcPr>
          <w:p w:rsidR="00C92753" w:rsidRPr="00C92753" w:rsidRDefault="00C92753" w:rsidP="00C92753">
            <w:pPr>
              <w:rPr>
                <w:b/>
                <w:lang w:val="en-US"/>
              </w:rPr>
            </w:pPr>
            <w:r w:rsidRPr="00C92753">
              <w:rPr>
                <w:b/>
                <w:lang w:val="en-US"/>
              </w:rPr>
              <w:t>Year 6 Writing Criterion</w:t>
            </w:r>
          </w:p>
        </w:tc>
      </w:tr>
      <w:tr w:rsidR="00C92753" w:rsidRPr="00C92753" w:rsidTr="00C92753">
        <w:trPr>
          <w:trHeight w:val="528"/>
        </w:trPr>
        <w:tc>
          <w:tcPr>
            <w:tcW w:w="10218" w:type="dxa"/>
            <w:gridSpan w:val="3"/>
            <w:tcBorders>
              <w:top w:val="nil"/>
              <w:left w:val="nil"/>
              <w:right w:val="nil"/>
            </w:tcBorders>
            <w:shd w:val="clear" w:color="auto" w:fill="E8E3EE"/>
          </w:tcPr>
          <w:p w:rsidR="00C92753" w:rsidRPr="00C92753" w:rsidRDefault="00C92753" w:rsidP="00C92753">
            <w:pPr>
              <w:rPr>
                <w:b/>
                <w:lang w:val="en-US"/>
              </w:rPr>
            </w:pPr>
            <w:bookmarkStart w:id="0" w:name="_GoBack"/>
            <w:bookmarkEnd w:id="0"/>
          </w:p>
        </w:tc>
      </w:tr>
      <w:tr w:rsidR="00C92753" w:rsidRPr="00C92753" w:rsidTr="00C92753">
        <w:trPr>
          <w:trHeight w:val="570"/>
        </w:trPr>
        <w:tc>
          <w:tcPr>
            <w:tcW w:w="454" w:type="dxa"/>
            <w:tcBorders>
              <w:left w:val="nil"/>
              <w:bottom w:val="nil"/>
            </w:tcBorders>
            <w:shd w:val="clear" w:color="auto" w:fill="6D468D"/>
          </w:tcPr>
          <w:p w:rsidR="00C92753" w:rsidRPr="00C92753" w:rsidRDefault="00C92753" w:rsidP="00C92753">
            <w:pPr>
              <w:rPr>
                <w:b/>
                <w:lang w:val="en-US"/>
              </w:rPr>
            </w:pPr>
            <w:r w:rsidRPr="00C92753">
              <w:rPr>
                <w:b/>
                <w:lang w:val="en-US"/>
              </w:rPr>
              <w:t>No</w:t>
            </w:r>
          </w:p>
        </w:tc>
        <w:tc>
          <w:tcPr>
            <w:tcW w:w="8630" w:type="dxa"/>
            <w:tcBorders>
              <w:bottom w:val="nil"/>
            </w:tcBorders>
            <w:shd w:val="clear" w:color="auto" w:fill="6D468D"/>
          </w:tcPr>
          <w:p w:rsidR="00C92753" w:rsidRPr="00C92753" w:rsidRDefault="00C92753" w:rsidP="00C92753">
            <w:pPr>
              <w:rPr>
                <w:b/>
                <w:lang w:val="en-US"/>
              </w:rPr>
            </w:pPr>
            <w:r w:rsidRPr="00C92753">
              <w:rPr>
                <w:b/>
                <w:lang w:val="en-US"/>
              </w:rPr>
              <w:t>Criteria</w:t>
            </w:r>
          </w:p>
        </w:tc>
        <w:tc>
          <w:tcPr>
            <w:tcW w:w="1134" w:type="dxa"/>
            <w:tcBorders>
              <w:bottom w:val="nil"/>
              <w:right w:val="nil"/>
            </w:tcBorders>
            <w:shd w:val="clear" w:color="auto" w:fill="6D468D"/>
          </w:tcPr>
          <w:p w:rsidR="00C92753" w:rsidRPr="00C92753" w:rsidRDefault="00C92753" w:rsidP="00C92753">
            <w:pPr>
              <w:rPr>
                <w:b/>
                <w:lang w:val="en-US"/>
              </w:rPr>
            </w:pPr>
            <w:r w:rsidRPr="00C92753">
              <w:rPr>
                <w:b/>
                <w:lang w:val="en-US"/>
              </w:rPr>
              <w:t>Evidence? (</w:t>
            </w:r>
            <w:r w:rsidRPr="00C92753">
              <w:rPr>
                <w:rFonts w:ascii="Segoe UI Symbol" w:hAnsi="Segoe UI Symbol" w:cs="Segoe UI Symbol"/>
                <w:lang w:val="en-US"/>
              </w:rPr>
              <w:t>✔</w:t>
            </w:r>
            <w:r w:rsidRPr="00C92753">
              <w:rPr>
                <w:b/>
                <w:lang w:val="en-US"/>
              </w:rPr>
              <w:t xml:space="preserve">, </w:t>
            </w:r>
            <w:r w:rsidRPr="00C92753">
              <w:rPr>
                <w:rFonts w:ascii="Segoe UI Symbol" w:hAnsi="Segoe UI Symbol" w:cs="Segoe UI Symbol"/>
                <w:lang w:val="en-US"/>
              </w:rPr>
              <w:t>✘</w:t>
            </w:r>
            <w:r w:rsidRPr="00C92753">
              <w:rPr>
                <w:b/>
                <w:lang w:val="en-US"/>
              </w:rPr>
              <w:t xml:space="preserve">, </w:t>
            </w:r>
            <w:r w:rsidRPr="00C92753">
              <w:rPr>
                <w:lang w:val="en-US"/>
              </w:rPr>
              <w:t>●</w:t>
            </w:r>
            <w:r w:rsidRPr="00C92753">
              <w:rPr>
                <w:b/>
                <w:lang w:val="en-US"/>
              </w:rPr>
              <w:t>)</w:t>
            </w:r>
          </w:p>
        </w:tc>
      </w:tr>
      <w:tr w:rsidR="00C92753" w:rsidRPr="00C92753" w:rsidTr="00C92753">
        <w:trPr>
          <w:trHeight w:val="296"/>
        </w:trPr>
        <w:tc>
          <w:tcPr>
            <w:tcW w:w="454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1</w:t>
            </w:r>
          </w:p>
        </w:tc>
        <w:tc>
          <w:tcPr>
            <w:tcW w:w="8630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 xml:space="preserve">Can spell all vocabulary correctly apart from rare technical or obscure words. (Must have used unusual, ambitious vocabulary that </w:t>
            </w:r>
            <w:proofErr w:type="gramStart"/>
            <w:r w:rsidRPr="00C92753">
              <w:rPr>
                <w:lang w:val="en-US"/>
              </w:rPr>
              <w:t>is spelt</w:t>
            </w:r>
            <w:proofErr w:type="gramEnd"/>
            <w:r w:rsidRPr="00C92753">
              <w:rPr>
                <w:lang w:val="en-US"/>
              </w:rPr>
              <w:t xml:space="preserve"> correctly.)</w:t>
            </w:r>
          </w:p>
        </w:tc>
        <w:tc>
          <w:tcPr>
            <w:tcW w:w="1134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</w:p>
        </w:tc>
      </w:tr>
      <w:tr w:rsidR="00C92753" w:rsidRPr="00C92753" w:rsidTr="00C92753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2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Can open and close writing in interesting, unusual or dramatic ways, when appropriate.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</w:p>
        </w:tc>
      </w:tr>
      <w:tr w:rsidR="00C92753" w:rsidRPr="00C92753" w:rsidTr="00C92753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3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Can use the full range of punctuation accurately and precisely, including for sub-division, effect, listing, direct speech, parenthesis, etc.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</w:p>
        </w:tc>
      </w:tr>
      <w:tr w:rsidR="00C92753" w:rsidRPr="00C92753" w:rsidTr="00C92753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4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Can write neatly, legibly, accurately and fluently, in a joined style.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</w:p>
        </w:tc>
      </w:tr>
      <w:tr w:rsidR="00C92753" w:rsidRPr="00C92753" w:rsidTr="00C92753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5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Can vary font for effect or emphasis when appropriate (print, italics or capitalization). There may only be one example.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</w:p>
        </w:tc>
      </w:tr>
      <w:tr w:rsidR="00C92753" w:rsidRPr="00C92753" w:rsidTr="00C92753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6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Can use a wide range of conventions appropriately to the context, e.g. paragraphs, sub and side headings, addendum, footnote, contents, etc.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</w:p>
        </w:tc>
      </w:tr>
      <w:tr w:rsidR="00C92753" w:rsidRPr="00C92753" w:rsidTr="00C92753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7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Can use a wide range of sophisticated connectives, including conjunctions, adverbs and prepositions, to show time, cause, sequence and mode, including to open sentences sometimes.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</w:p>
        </w:tc>
      </w:tr>
      <w:tr w:rsidR="00C92753" w:rsidRPr="00C92753" w:rsidTr="00C92753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8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Can use clauses confidently and appropriately for audience and purpose.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</w:p>
        </w:tc>
      </w:tr>
      <w:tr w:rsidR="00C92753" w:rsidRPr="00C92753" w:rsidTr="00C92753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9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Can use implicit links within a text, e.g. referring back to a point made earlier or forward to more information or detail to come.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</w:p>
        </w:tc>
      </w:tr>
      <w:tr w:rsidR="00C92753" w:rsidRPr="00C92753" w:rsidTr="00C92753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10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 xml:space="preserve">Can use complex groupings for effect, before or after the verb. (For </w:t>
            </w:r>
            <w:proofErr w:type="gramStart"/>
            <w:r w:rsidRPr="00C92753">
              <w:rPr>
                <w:lang w:val="en-US"/>
              </w:rPr>
              <w:t>example:</w:t>
            </w:r>
            <w:proofErr w:type="gramEnd"/>
            <w:r w:rsidRPr="00C92753">
              <w:rPr>
                <w:lang w:val="en-US"/>
              </w:rPr>
              <w:t xml:space="preserve"> ‘How I love the warmth of the summer breeze, the lapping of the waves and the soft swishing of the sand beneath my sandals.’) There may only be one example.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</w:p>
        </w:tc>
      </w:tr>
      <w:tr w:rsidR="00C92753" w:rsidRPr="00C92753" w:rsidTr="00C92753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11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Can use a range of techniques to interact or show awareness of the audience, e.g. action, dialogue, quotation, aside, suspense, tension, comment.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</w:p>
        </w:tc>
      </w:tr>
      <w:tr w:rsidR="00C92753" w:rsidRPr="00C92753" w:rsidTr="00C92753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12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Can write with maturity, confidence and imagination.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</w:p>
        </w:tc>
      </w:tr>
      <w:tr w:rsidR="00C92753" w:rsidRPr="00C92753" w:rsidTr="00C92753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13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Can adapt writing for the full range of purposes, always showing awareness of audience and purpose.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</w:p>
        </w:tc>
      </w:tr>
      <w:tr w:rsidR="00C92753" w:rsidRPr="00C92753" w:rsidTr="00C92753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14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Can consciously vary levels of formality according to purpose and audience.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</w:p>
        </w:tc>
      </w:tr>
      <w:tr w:rsidR="00C92753" w:rsidRPr="00C92753" w:rsidTr="00C92753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15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Can sustain a convincing viewpoint throughout the piece of writing, e.g. authoritative, expert, convincing portrayal of character, opposing opinions, etc.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</w:p>
        </w:tc>
      </w:tr>
      <w:tr w:rsidR="00C92753" w:rsidRPr="00C92753" w:rsidTr="00C92753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16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Can use a wide range of ambitious vocabulary accurately and precisely (they should be words that are not usually used by a child of that age).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</w:p>
        </w:tc>
      </w:tr>
      <w:tr w:rsidR="00C92753" w:rsidRPr="00C92753" w:rsidTr="00C92753">
        <w:trPr>
          <w:trHeight w:val="77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17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 xml:space="preserve">Can use two or more stylistic features to create effect within the text, e.g. rhetorical questions, repetition, figurative language, passive voice, metaphor, simile, alliteration, onomatopoeia, </w:t>
            </w:r>
            <w:r w:rsidRPr="00C92753">
              <w:rPr>
                <w:lang w:val="en-US"/>
              </w:rPr>
              <w:lastRenderedPageBreak/>
              <w:t>groupings, elaboration, nominalization, impersonal voice, universal appeal (such as ‘Everyone agrees that...’).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</w:p>
        </w:tc>
      </w:tr>
      <w:tr w:rsidR="00C92753" w:rsidRPr="00C92753" w:rsidTr="00C92753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18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Can use creative and varied sentence structures when appropriate, intermingling with simple structures for effect.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</w:p>
        </w:tc>
      </w:tr>
      <w:tr w:rsidR="00C92753" w:rsidRPr="00C92753" w:rsidTr="00C92753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19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Can always construct grammatically correct sentences, unless using dialect or alternative constructions consciously for effect.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</w:p>
        </w:tc>
      </w:tr>
      <w:tr w:rsidR="00C92753" w:rsidRPr="00C92753" w:rsidTr="00C92753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20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Can use pertinent and precise detail as appropriate.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</w:p>
        </w:tc>
      </w:tr>
      <w:tr w:rsidR="00C92753" w:rsidRPr="00C92753" w:rsidTr="00C92753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>21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  <w:r w:rsidRPr="00C92753">
              <w:rPr>
                <w:lang w:val="en-US"/>
              </w:rPr>
              <w:t xml:space="preserve">Can demonstrate a wide range of the criteria in Standard 7 effectively and in a well-managed and mature way, within a single piece of </w:t>
            </w:r>
            <w:proofErr w:type="gramStart"/>
            <w:r w:rsidRPr="00C92753">
              <w:rPr>
                <w:lang w:val="en-US"/>
              </w:rPr>
              <w:t>totally</w:t>
            </w:r>
            <w:proofErr w:type="gramEnd"/>
            <w:r w:rsidRPr="00C92753">
              <w:rPr>
                <w:lang w:val="en-US"/>
              </w:rPr>
              <w:t xml:space="preserve"> independent writing (of at least one and a half sides of A4).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2753" w:rsidRPr="00C92753" w:rsidRDefault="00C92753" w:rsidP="00C92753">
            <w:pPr>
              <w:rPr>
                <w:lang w:val="en-US"/>
              </w:rPr>
            </w:pPr>
          </w:p>
        </w:tc>
      </w:tr>
    </w:tbl>
    <w:p w:rsidR="0004631E" w:rsidRDefault="0004631E"/>
    <w:sectPr w:rsidR="000463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753"/>
    <w:rsid w:val="0004631E"/>
    <w:rsid w:val="00C92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6471B"/>
  <w15:chartTrackingRefBased/>
  <w15:docId w15:val="{FF7A0286-2DB6-462C-AFA7-ECC9C4D63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Gavin</dc:creator>
  <cp:keywords/>
  <dc:description/>
  <cp:lastModifiedBy>Mrs Gavin</cp:lastModifiedBy>
  <cp:revision>1</cp:revision>
  <dcterms:created xsi:type="dcterms:W3CDTF">2025-02-03T21:12:00Z</dcterms:created>
  <dcterms:modified xsi:type="dcterms:W3CDTF">2025-02-03T21:12:00Z</dcterms:modified>
</cp:coreProperties>
</file>