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horzAnchor="margin" w:tblpXSpec="center" w:tblpY="-700"/>
        <w:tblW w:w="10207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4"/>
        <w:gridCol w:w="8618"/>
        <w:gridCol w:w="1135"/>
      </w:tblGrid>
      <w:tr w:rsidR="00C91A85" w:rsidTr="00C91A85">
        <w:trPr>
          <w:trHeight w:val="350"/>
        </w:trPr>
        <w:tc>
          <w:tcPr>
            <w:tcW w:w="10207" w:type="dxa"/>
            <w:gridSpan w:val="3"/>
            <w:tcBorders>
              <w:top w:val="nil"/>
              <w:left w:val="nil"/>
              <w:right w:val="nil"/>
            </w:tcBorders>
            <w:shd w:val="clear" w:color="auto" w:fill="ED1846"/>
          </w:tcPr>
          <w:p w:rsidR="00C91A85" w:rsidRDefault="00C91A85" w:rsidP="00C91A85">
            <w:pPr>
              <w:pStyle w:val="TableParagraph"/>
              <w:ind w:left="95"/>
              <w:rPr>
                <w:rFonts w:ascii="Tahoma"/>
                <w:b/>
                <w:sz w:val="24"/>
              </w:rPr>
            </w:pPr>
            <w:r>
              <w:rPr>
                <w:rFonts w:ascii="Tahoma"/>
                <w:b/>
                <w:color w:val="FFFFFF"/>
                <w:w w:val="75"/>
                <w:sz w:val="24"/>
              </w:rPr>
              <w:t>Year</w:t>
            </w:r>
            <w:r>
              <w:rPr>
                <w:rFonts w:ascii="Tahoma"/>
                <w:b/>
                <w:color w:val="FFFFFF"/>
                <w:spacing w:val="-4"/>
                <w:sz w:val="24"/>
              </w:rPr>
              <w:t xml:space="preserve"> </w:t>
            </w:r>
            <w:r>
              <w:rPr>
                <w:rFonts w:ascii="Tahoma"/>
                <w:b/>
                <w:color w:val="FFFFFF"/>
                <w:w w:val="75"/>
                <w:sz w:val="24"/>
              </w:rPr>
              <w:t>6 reading Criterion</w:t>
            </w:r>
          </w:p>
        </w:tc>
      </w:tr>
      <w:tr w:rsidR="00C91A85" w:rsidTr="00C91A85">
        <w:trPr>
          <w:trHeight w:val="518"/>
        </w:trPr>
        <w:tc>
          <w:tcPr>
            <w:tcW w:w="9072" w:type="dxa"/>
            <w:gridSpan w:val="2"/>
            <w:tcBorders>
              <w:left w:val="nil"/>
            </w:tcBorders>
            <w:shd w:val="clear" w:color="auto" w:fill="FEE7E2"/>
          </w:tcPr>
          <w:p w:rsidR="00C91A85" w:rsidRDefault="00C91A85" w:rsidP="00C91A85">
            <w:pPr>
              <w:pStyle w:val="TableParagraph"/>
              <w:tabs>
                <w:tab w:val="left" w:pos="4614"/>
              </w:tabs>
              <w:spacing w:before="134"/>
              <w:ind w:left="95"/>
              <w:rPr>
                <w:rFonts w:ascii="Tahoma"/>
                <w:b/>
                <w:sz w:val="20"/>
              </w:rPr>
            </w:pPr>
            <w:bookmarkStart w:id="0" w:name="_GoBack"/>
            <w:bookmarkEnd w:id="0"/>
          </w:p>
        </w:tc>
        <w:tc>
          <w:tcPr>
            <w:tcW w:w="1135" w:type="dxa"/>
            <w:shd w:val="clear" w:color="auto" w:fill="FEE7E2"/>
          </w:tcPr>
          <w:p w:rsidR="00C91A85" w:rsidRDefault="00C91A85" w:rsidP="00C91A85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C91A85" w:rsidTr="00C91A85">
        <w:trPr>
          <w:trHeight w:val="550"/>
        </w:trPr>
        <w:tc>
          <w:tcPr>
            <w:tcW w:w="454" w:type="dxa"/>
            <w:tcBorders>
              <w:left w:val="nil"/>
              <w:bottom w:val="nil"/>
            </w:tcBorders>
            <w:shd w:val="clear" w:color="auto" w:fill="ED1846"/>
          </w:tcPr>
          <w:p w:rsidR="00C91A85" w:rsidRDefault="00C91A85" w:rsidP="00C91A85">
            <w:pPr>
              <w:pStyle w:val="TableParagraph"/>
              <w:spacing w:before="150"/>
              <w:ind w:left="95"/>
              <w:rPr>
                <w:rFonts w:ascii="Tahoma"/>
                <w:b/>
                <w:sz w:val="20"/>
              </w:rPr>
            </w:pPr>
            <w:r>
              <w:rPr>
                <w:rFonts w:ascii="Tahoma"/>
                <w:b/>
                <w:color w:val="FFFFFF"/>
                <w:spacing w:val="-5"/>
                <w:w w:val="85"/>
                <w:sz w:val="20"/>
              </w:rPr>
              <w:t>No.</w:t>
            </w:r>
          </w:p>
        </w:tc>
        <w:tc>
          <w:tcPr>
            <w:tcW w:w="8618" w:type="dxa"/>
            <w:tcBorders>
              <w:bottom w:val="single" w:sz="8" w:space="0" w:color="F6978F"/>
            </w:tcBorders>
            <w:shd w:val="clear" w:color="auto" w:fill="ED1846"/>
          </w:tcPr>
          <w:p w:rsidR="00C91A85" w:rsidRDefault="00C91A85" w:rsidP="00C91A85">
            <w:pPr>
              <w:pStyle w:val="TableParagraph"/>
              <w:spacing w:before="150"/>
              <w:ind w:left="84"/>
              <w:rPr>
                <w:rFonts w:ascii="Tahoma"/>
                <w:b/>
                <w:sz w:val="20"/>
              </w:rPr>
            </w:pPr>
            <w:r>
              <w:rPr>
                <w:rFonts w:ascii="Tahoma"/>
                <w:b/>
                <w:color w:val="FFFFFF"/>
                <w:spacing w:val="-2"/>
                <w:w w:val="90"/>
                <w:sz w:val="20"/>
              </w:rPr>
              <w:t>Criteria</w:t>
            </w:r>
          </w:p>
        </w:tc>
        <w:tc>
          <w:tcPr>
            <w:tcW w:w="1135" w:type="dxa"/>
            <w:tcBorders>
              <w:bottom w:val="single" w:sz="8" w:space="0" w:color="F6978F"/>
              <w:right w:val="nil"/>
            </w:tcBorders>
            <w:shd w:val="clear" w:color="auto" w:fill="ED1846"/>
          </w:tcPr>
          <w:p w:rsidR="00C91A85" w:rsidRDefault="00C91A85" w:rsidP="00C91A85">
            <w:pPr>
              <w:pStyle w:val="TableParagraph"/>
              <w:spacing w:before="31" w:line="232" w:lineRule="auto"/>
              <w:ind w:left="191" w:right="153" w:hanging="29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color w:val="FFFFFF"/>
                <w:spacing w:val="-2"/>
                <w:w w:val="80"/>
                <w:sz w:val="20"/>
              </w:rPr>
              <w:t xml:space="preserve">Evidence? </w:t>
            </w:r>
            <w:r>
              <w:rPr>
                <w:rFonts w:ascii="Tahoma" w:hAnsi="Tahoma"/>
                <w:b/>
                <w:color w:val="FFFFFF"/>
                <w:w w:val="80"/>
                <w:sz w:val="20"/>
              </w:rPr>
              <w:t>(</w:t>
            </w:r>
            <w:r>
              <w:rPr>
                <w:rFonts w:ascii="Segoe UI Symbol" w:hAnsi="Segoe UI Symbol"/>
                <w:color w:val="FFFFFF"/>
                <w:w w:val="80"/>
                <w:sz w:val="20"/>
              </w:rPr>
              <w:t>✔</w:t>
            </w:r>
            <w:r>
              <w:rPr>
                <w:rFonts w:ascii="Tahoma" w:hAnsi="Tahoma"/>
                <w:b/>
                <w:color w:val="FFFFFF"/>
                <w:w w:val="80"/>
                <w:sz w:val="20"/>
              </w:rPr>
              <w:t>,</w:t>
            </w:r>
            <w:r>
              <w:rPr>
                <w:rFonts w:ascii="Tahoma" w:hAnsi="Tahoma"/>
                <w:b/>
                <w:color w:val="FFFFFF"/>
                <w:spacing w:val="-9"/>
                <w:sz w:val="20"/>
              </w:rPr>
              <w:t xml:space="preserve"> </w:t>
            </w:r>
            <w:r>
              <w:rPr>
                <w:rFonts w:ascii="Segoe UI Symbol" w:hAnsi="Segoe UI Symbol"/>
                <w:color w:val="FFFFFF"/>
                <w:w w:val="80"/>
                <w:sz w:val="20"/>
              </w:rPr>
              <w:t>✘</w:t>
            </w:r>
            <w:r>
              <w:rPr>
                <w:rFonts w:ascii="Tahoma" w:hAnsi="Tahoma"/>
                <w:b/>
                <w:color w:val="FFFFFF"/>
                <w:w w:val="80"/>
                <w:sz w:val="20"/>
              </w:rPr>
              <w:t>,</w:t>
            </w:r>
            <w:r>
              <w:rPr>
                <w:rFonts w:ascii="Tahoma" w:hAnsi="Tahoma"/>
                <w:b/>
                <w:color w:val="FFFFFF"/>
                <w:spacing w:val="-9"/>
                <w:sz w:val="20"/>
              </w:rPr>
              <w:t xml:space="preserve"> </w:t>
            </w:r>
            <w:r>
              <w:rPr>
                <w:rFonts w:ascii="Segoe UI Symbol" w:hAnsi="Segoe UI Symbol"/>
                <w:color w:val="FFFFFF"/>
                <w:spacing w:val="-7"/>
                <w:w w:val="80"/>
                <w:sz w:val="20"/>
              </w:rPr>
              <w:t>●</w:t>
            </w:r>
            <w:r>
              <w:rPr>
                <w:rFonts w:ascii="Tahoma" w:hAnsi="Tahoma"/>
                <w:b/>
                <w:color w:val="FFFFFF"/>
                <w:spacing w:val="-7"/>
                <w:w w:val="80"/>
                <w:sz w:val="20"/>
              </w:rPr>
              <w:t>)</w:t>
            </w:r>
          </w:p>
        </w:tc>
      </w:tr>
      <w:tr w:rsidR="00C91A85" w:rsidTr="00C91A85">
        <w:trPr>
          <w:trHeight w:val="324"/>
        </w:trPr>
        <w:tc>
          <w:tcPr>
            <w:tcW w:w="454" w:type="dxa"/>
            <w:tcBorders>
              <w:top w:val="nil"/>
              <w:left w:val="dashed" w:sz="8" w:space="0" w:color="939598"/>
              <w:bottom w:val="single" w:sz="8" w:space="0" w:color="939598"/>
              <w:right w:val="dashed" w:sz="8" w:space="0" w:color="939598"/>
            </w:tcBorders>
          </w:tcPr>
          <w:p w:rsidR="00C91A85" w:rsidRDefault="00C91A85" w:rsidP="00C91A85">
            <w:pPr>
              <w:pStyle w:val="TableParagraph"/>
              <w:rPr>
                <w:sz w:val="21"/>
              </w:rPr>
            </w:pPr>
            <w:r>
              <w:rPr>
                <w:color w:val="58595B"/>
                <w:spacing w:val="-10"/>
                <w:w w:val="75"/>
                <w:sz w:val="21"/>
              </w:rPr>
              <w:t>1</w:t>
            </w:r>
          </w:p>
        </w:tc>
        <w:tc>
          <w:tcPr>
            <w:tcW w:w="8618" w:type="dxa"/>
            <w:tcBorders>
              <w:top w:val="single" w:sz="8" w:space="0" w:color="F6978F"/>
              <w:left w:val="dashed" w:sz="8" w:space="0" w:color="939598"/>
              <w:bottom w:val="single" w:sz="8" w:space="0" w:color="939598"/>
              <w:right w:val="dashed" w:sz="8" w:space="0" w:color="939598"/>
            </w:tcBorders>
          </w:tcPr>
          <w:p w:rsidR="00C91A85" w:rsidRDefault="00C91A85" w:rsidP="00C91A85">
            <w:pPr>
              <w:pStyle w:val="TableParagraph"/>
              <w:ind w:left="84"/>
              <w:rPr>
                <w:sz w:val="21"/>
              </w:rPr>
            </w:pPr>
            <w:r>
              <w:rPr>
                <w:color w:val="58595B"/>
                <w:w w:val="60"/>
                <w:sz w:val="21"/>
              </w:rPr>
              <w:t>Can</w:t>
            </w:r>
            <w:r>
              <w:rPr>
                <w:color w:val="58595B"/>
                <w:spacing w:val="-24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work</w:t>
            </w:r>
            <w:r>
              <w:rPr>
                <w:color w:val="58595B"/>
                <w:spacing w:val="-24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out</w:t>
            </w:r>
            <w:r>
              <w:rPr>
                <w:color w:val="58595B"/>
                <w:spacing w:val="-24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the</w:t>
            </w:r>
            <w:r>
              <w:rPr>
                <w:color w:val="58595B"/>
                <w:spacing w:val="-23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meaning</w:t>
            </w:r>
            <w:r>
              <w:rPr>
                <w:color w:val="58595B"/>
                <w:spacing w:val="-24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of</w:t>
            </w:r>
            <w:r>
              <w:rPr>
                <w:color w:val="58595B"/>
                <w:spacing w:val="-24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unknown</w:t>
            </w:r>
            <w:r>
              <w:rPr>
                <w:color w:val="58595B"/>
                <w:spacing w:val="-24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words</w:t>
            </w:r>
            <w:r>
              <w:rPr>
                <w:color w:val="58595B"/>
                <w:spacing w:val="-23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and</w:t>
            </w:r>
            <w:r>
              <w:rPr>
                <w:color w:val="58595B"/>
                <w:spacing w:val="-24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phrases</w:t>
            </w:r>
            <w:r>
              <w:rPr>
                <w:color w:val="58595B"/>
                <w:spacing w:val="-24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by</w:t>
            </w:r>
            <w:r>
              <w:rPr>
                <w:color w:val="58595B"/>
                <w:spacing w:val="-24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relating</w:t>
            </w:r>
            <w:r>
              <w:rPr>
                <w:color w:val="58595B"/>
                <w:spacing w:val="-23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to</w:t>
            </w:r>
            <w:r>
              <w:rPr>
                <w:color w:val="58595B"/>
                <w:spacing w:val="-24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known</w:t>
            </w:r>
            <w:r>
              <w:rPr>
                <w:color w:val="58595B"/>
                <w:spacing w:val="-24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vocabulary</w:t>
            </w:r>
            <w:r>
              <w:rPr>
                <w:color w:val="58595B"/>
                <w:spacing w:val="-24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as</w:t>
            </w:r>
            <w:r>
              <w:rPr>
                <w:color w:val="58595B"/>
                <w:spacing w:val="-23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well</w:t>
            </w:r>
            <w:r>
              <w:rPr>
                <w:color w:val="58595B"/>
                <w:spacing w:val="-24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as</w:t>
            </w:r>
            <w:r>
              <w:rPr>
                <w:color w:val="58595B"/>
                <w:spacing w:val="-24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from</w:t>
            </w:r>
            <w:r>
              <w:rPr>
                <w:color w:val="58595B"/>
                <w:spacing w:val="-24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the</w:t>
            </w:r>
            <w:r>
              <w:rPr>
                <w:color w:val="58595B"/>
                <w:spacing w:val="-23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way</w:t>
            </w:r>
            <w:r>
              <w:rPr>
                <w:color w:val="58595B"/>
                <w:spacing w:val="-24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they</w:t>
            </w:r>
            <w:r>
              <w:rPr>
                <w:color w:val="58595B"/>
                <w:spacing w:val="-24"/>
                <w:sz w:val="21"/>
              </w:rPr>
              <w:t xml:space="preserve"> </w:t>
            </w:r>
            <w:proofErr w:type="gramStart"/>
            <w:r>
              <w:rPr>
                <w:color w:val="58595B"/>
                <w:w w:val="60"/>
                <w:sz w:val="21"/>
              </w:rPr>
              <w:t>are</w:t>
            </w:r>
            <w:r>
              <w:rPr>
                <w:color w:val="58595B"/>
                <w:spacing w:val="-24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used</w:t>
            </w:r>
            <w:proofErr w:type="gramEnd"/>
            <w:r>
              <w:rPr>
                <w:color w:val="58595B"/>
                <w:spacing w:val="-23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in</w:t>
            </w:r>
            <w:r>
              <w:rPr>
                <w:color w:val="58595B"/>
                <w:spacing w:val="-24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context.</w:t>
            </w:r>
            <w:r>
              <w:rPr>
                <w:color w:val="58595B"/>
                <w:spacing w:val="-24"/>
                <w:sz w:val="21"/>
              </w:rPr>
              <w:t xml:space="preserve"> </w:t>
            </w:r>
            <w:r>
              <w:rPr>
                <w:color w:val="58595B"/>
                <w:spacing w:val="-5"/>
                <w:w w:val="60"/>
                <w:sz w:val="21"/>
              </w:rPr>
              <w:t>(D)</w:t>
            </w:r>
          </w:p>
        </w:tc>
        <w:tc>
          <w:tcPr>
            <w:tcW w:w="1135" w:type="dxa"/>
            <w:tcBorders>
              <w:top w:val="single" w:sz="8" w:space="0" w:color="F6978F"/>
              <w:left w:val="dashed" w:sz="8" w:space="0" w:color="939598"/>
              <w:bottom w:val="single" w:sz="8" w:space="0" w:color="939598"/>
              <w:right w:val="dashed" w:sz="8" w:space="0" w:color="939598"/>
            </w:tcBorders>
          </w:tcPr>
          <w:p w:rsidR="00C91A85" w:rsidRDefault="00C91A85" w:rsidP="00C91A85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C91A85" w:rsidTr="00C91A85">
        <w:trPr>
          <w:trHeight w:val="324"/>
        </w:trPr>
        <w:tc>
          <w:tcPr>
            <w:tcW w:w="454" w:type="dxa"/>
            <w:tcBorders>
              <w:top w:val="single" w:sz="8" w:space="0" w:color="939598"/>
              <w:left w:val="dashed" w:sz="8" w:space="0" w:color="939598"/>
              <w:bottom w:val="single" w:sz="8" w:space="0" w:color="939598"/>
              <w:right w:val="dashed" w:sz="8" w:space="0" w:color="939598"/>
            </w:tcBorders>
          </w:tcPr>
          <w:p w:rsidR="00C91A85" w:rsidRDefault="00C91A85" w:rsidP="00C91A85">
            <w:pPr>
              <w:pStyle w:val="TableParagraph"/>
              <w:rPr>
                <w:sz w:val="21"/>
              </w:rPr>
            </w:pPr>
            <w:r>
              <w:rPr>
                <w:color w:val="58595B"/>
                <w:spacing w:val="-10"/>
                <w:w w:val="75"/>
                <w:sz w:val="21"/>
              </w:rPr>
              <w:t>2</w:t>
            </w:r>
          </w:p>
        </w:tc>
        <w:tc>
          <w:tcPr>
            <w:tcW w:w="8618" w:type="dxa"/>
            <w:tcBorders>
              <w:top w:val="single" w:sz="8" w:space="0" w:color="939598"/>
              <w:left w:val="dashed" w:sz="8" w:space="0" w:color="939598"/>
              <w:bottom w:val="single" w:sz="8" w:space="0" w:color="939598"/>
              <w:right w:val="dashed" w:sz="8" w:space="0" w:color="939598"/>
            </w:tcBorders>
          </w:tcPr>
          <w:p w:rsidR="00C91A85" w:rsidRDefault="00C91A85" w:rsidP="00C91A85">
            <w:pPr>
              <w:pStyle w:val="TableParagraph"/>
              <w:ind w:left="84"/>
              <w:rPr>
                <w:sz w:val="21"/>
              </w:rPr>
            </w:pPr>
            <w:r>
              <w:rPr>
                <w:color w:val="58595B"/>
                <w:w w:val="60"/>
                <w:sz w:val="21"/>
              </w:rPr>
              <w:t>Can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read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aloud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with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pace,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fluency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and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expression,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proofErr w:type="gramStart"/>
            <w:r>
              <w:rPr>
                <w:color w:val="58595B"/>
                <w:w w:val="60"/>
                <w:sz w:val="21"/>
              </w:rPr>
              <w:t>taking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punctuation,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presentation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and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author’s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intent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into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account</w:t>
            </w:r>
            <w:proofErr w:type="gramEnd"/>
            <w:r>
              <w:rPr>
                <w:color w:val="58595B"/>
                <w:w w:val="60"/>
                <w:sz w:val="21"/>
              </w:rPr>
              <w:t>.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spacing w:val="-2"/>
                <w:w w:val="60"/>
                <w:sz w:val="21"/>
              </w:rPr>
              <w:t>(READ)</w:t>
            </w:r>
          </w:p>
        </w:tc>
        <w:tc>
          <w:tcPr>
            <w:tcW w:w="1135" w:type="dxa"/>
            <w:tcBorders>
              <w:top w:val="single" w:sz="8" w:space="0" w:color="939598"/>
              <w:left w:val="dashed" w:sz="8" w:space="0" w:color="939598"/>
              <w:bottom w:val="single" w:sz="8" w:space="0" w:color="939598"/>
              <w:right w:val="dashed" w:sz="8" w:space="0" w:color="939598"/>
            </w:tcBorders>
          </w:tcPr>
          <w:p w:rsidR="00C91A85" w:rsidRDefault="00C91A85" w:rsidP="00C91A85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C91A85" w:rsidTr="00C91A85">
        <w:trPr>
          <w:trHeight w:val="324"/>
        </w:trPr>
        <w:tc>
          <w:tcPr>
            <w:tcW w:w="454" w:type="dxa"/>
            <w:tcBorders>
              <w:top w:val="single" w:sz="8" w:space="0" w:color="939598"/>
              <w:left w:val="dashed" w:sz="8" w:space="0" w:color="939598"/>
              <w:bottom w:val="single" w:sz="8" w:space="0" w:color="939598"/>
              <w:right w:val="dashed" w:sz="8" w:space="0" w:color="939598"/>
            </w:tcBorders>
          </w:tcPr>
          <w:p w:rsidR="00C91A85" w:rsidRDefault="00C91A85" w:rsidP="00C91A85">
            <w:pPr>
              <w:pStyle w:val="TableParagraph"/>
              <w:rPr>
                <w:sz w:val="21"/>
              </w:rPr>
            </w:pPr>
            <w:r>
              <w:rPr>
                <w:color w:val="58595B"/>
                <w:spacing w:val="-10"/>
                <w:w w:val="75"/>
                <w:sz w:val="21"/>
              </w:rPr>
              <w:t>3</w:t>
            </w:r>
          </w:p>
        </w:tc>
        <w:tc>
          <w:tcPr>
            <w:tcW w:w="8618" w:type="dxa"/>
            <w:tcBorders>
              <w:top w:val="single" w:sz="8" w:space="0" w:color="939598"/>
              <w:left w:val="dashed" w:sz="8" w:space="0" w:color="939598"/>
              <w:bottom w:val="single" w:sz="8" w:space="0" w:color="939598"/>
              <w:right w:val="dashed" w:sz="8" w:space="0" w:color="939598"/>
            </w:tcBorders>
          </w:tcPr>
          <w:p w:rsidR="00C91A85" w:rsidRDefault="00C91A85" w:rsidP="00C91A85">
            <w:pPr>
              <w:pStyle w:val="TableParagraph"/>
              <w:ind w:left="84"/>
              <w:rPr>
                <w:sz w:val="21"/>
              </w:rPr>
            </w:pPr>
            <w:r>
              <w:rPr>
                <w:color w:val="58595B"/>
                <w:w w:val="60"/>
                <w:sz w:val="21"/>
              </w:rPr>
              <w:t>Can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confidently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skim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and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scan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non-fiction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texts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to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speed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up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research.</w:t>
            </w:r>
            <w:r>
              <w:rPr>
                <w:color w:val="58595B"/>
                <w:spacing w:val="7"/>
                <w:sz w:val="21"/>
              </w:rPr>
              <w:t xml:space="preserve"> </w:t>
            </w:r>
            <w:r>
              <w:rPr>
                <w:color w:val="58595B"/>
                <w:spacing w:val="-5"/>
                <w:w w:val="60"/>
                <w:sz w:val="21"/>
              </w:rPr>
              <w:t>(R)</w:t>
            </w:r>
          </w:p>
        </w:tc>
        <w:tc>
          <w:tcPr>
            <w:tcW w:w="1135" w:type="dxa"/>
            <w:tcBorders>
              <w:top w:val="single" w:sz="8" w:space="0" w:color="939598"/>
              <w:left w:val="dashed" w:sz="8" w:space="0" w:color="939598"/>
              <w:bottom w:val="single" w:sz="8" w:space="0" w:color="939598"/>
              <w:right w:val="dashed" w:sz="8" w:space="0" w:color="939598"/>
            </w:tcBorders>
          </w:tcPr>
          <w:p w:rsidR="00C91A85" w:rsidRDefault="00C91A85" w:rsidP="00C91A85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C91A85" w:rsidTr="00C91A85">
        <w:trPr>
          <w:trHeight w:val="324"/>
        </w:trPr>
        <w:tc>
          <w:tcPr>
            <w:tcW w:w="454" w:type="dxa"/>
            <w:tcBorders>
              <w:top w:val="single" w:sz="8" w:space="0" w:color="939598"/>
              <w:left w:val="dashed" w:sz="8" w:space="0" w:color="939598"/>
              <w:bottom w:val="single" w:sz="8" w:space="0" w:color="939598"/>
              <w:right w:val="dashed" w:sz="8" w:space="0" w:color="939598"/>
            </w:tcBorders>
          </w:tcPr>
          <w:p w:rsidR="00C91A85" w:rsidRDefault="00C91A85" w:rsidP="00C91A85">
            <w:pPr>
              <w:pStyle w:val="TableParagraph"/>
              <w:rPr>
                <w:sz w:val="21"/>
              </w:rPr>
            </w:pPr>
            <w:r>
              <w:rPr>
                <w:color w:val="58595B"/>
                <w:spacing w:val="-10"/>
                <w:w w:val="75"/>
                <w:sz w:val="21"/>
              </w:rPr>
              <w:t>4</w:t>
            </w:r>
          </w:p>
        </w:tc>
        <w:tc>
          <w:tcPr>
            <w:tcW w:w="8618" w:type="dxa"/>
            <w:tcBorders>
              <w:top w:val="single" w:sz="8" w:space="0" w:color="939598"/>
              <w:left w:val="dashed" w:sz="8" w:space="0" w:color="939598"/>
              <w:bottom w:val="single" w:sz="8" w:space="0" w:color="939598"/>
              <w:right w:val="dashed" w:sz="8" w:space="0" w:color="939598"/>
            </w:tcBorders>
          </w:tcPr>
          <w:p w:rsidR="00C91A85" w:rsidRDefault="00C91A85" w:rsidP="00C91A85">
            <w:pPr>
              <w:pStyle w:val="TableParagraph"/>
              <w:ind w:left="84"/>
              <w:rPr>
                <w:sz w:val="21"/>
              </w:rPr>
            </w:pPr>
            <w:r>
              <w:rPr>
                <w:color w:val="58595B"/>
                <w:w w:val="60"/>
                <w:sz w:val="21"/>
              </w:rPr>
              <w:t>Can</w:t>
            </w:r>
            <w:r>
              <w:rPr>
                <w:color w:val="58595B"/>
                <w:spacing w:val="-5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refer</w:t>
            </w:r>
            <w:r>
              <w:rPr>
                <w:color w:val="58595B"/>
                <w:spacing w:val="-5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back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to</w:t>
            </w:r>
            <w:r>
              <w:rPr>
                <w:color w:val="58595B"/>
                <w:spacing w:val="-5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the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text</w:t>
            </w:r>
            <w:r>
              <w:rPr>
                <w:color w:val="58595B"/>
                <w:spacing w:val="-5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to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support</w:t>
            </w:r>
            <w:r>
              <w:rPr>
                <w:color w:val="58595B"/>
                <w:spacing w:val="-5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predictions,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thoughts</w:t>
            </w:r>
            <w:r>
              <w:rPr>
                <w:color w:val="58595B"/>
                <w:spacing w:val="-5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and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opinions,</w:t>
            </w:r>
            <w:r>
              <w:rPr>
                <w:color w:val="58595B"/>
                <w:spacing w:val="-5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being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able</w:t>
            </w:r>
            <w:r>
              <w:rPr>
                <w:color w:val="58595B"/>
                <w:spacing w:val="-5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to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elaborate</w:t>
            </w:r>
            <w:r>
              <w:rPr>
                <w:color w:val="58595B"/>
                <w:spacing w:val="-5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in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order</w:t>
            </w:r>
            <w:r>
              <w:rPr>
                <w:color w:val="58595B"/>
                <w:spacing w:val="-5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to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provide</w:t>
            </w:r>
            <w:r>
              <w:rPr>
                <w:color w:val="58595B"/>
                <w:spacing w:val="-5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reasoned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justifications.</w:t>
            </w:r>
            <w:r>
              <w:rPr>
                <w:color w:val="58595B"/>
                <w:spacing w:val="-5"/>
                <w:w w:val="60"/>
                <w:sz w:val="21"/>
              </w:rPr>
              <w:t xml:space="preserve"> </w:t>
            </w:r>
            <w:r>
              <w:rPr>
                <w:color w:val="58595B"/>
                <w:spacing w:val="-2"/>
                <w:w w:val="60"/>
                <w:sz w:val="21"/>
              </w:rPr>
              <w:t>(R/D)</w:t>
            </w:r>
          </w:p>
        </w:tc>
        <w:tc>
          <w:tcPr>
            <w:tcW w:w="1135" w:type="dxa"/>
            <w:tcBorders>
              <w:top w:val="single" w:sz="8" w:space="0" w:color="939598"/>
              <w:left w:val="dashed" w:sz="8" w:space="0" w:color="939598"/>
              <w:bottom w:val="single" w:sz="8" w:space="0" w:color="939598"/>
              <w:right w:val="dashed" w:sz="8" w:space="0" w:color="939598"/>
            </w:tcBorders>
          </w:tcPr>
          <w:p w:rsidR="00C91A85" w:rsidRDefault="00C91A85" w:rsidP="00C91A85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C91A85" w:rsidTr="00C91A85">
        <w:trPr>
          <w:trHeight w:val="324"/>
        </w:trPr>
        <w:tc>
          <w:tcPr>
            <w:tcW w:w="454" w:type="dxa"/>
            <w:tcBorders>
              <w:top w:val="single" w:sz="8" w:space="0" w:color="939598"/>
              <w:left w:val="dashed" w:sz="8" w:space="0" w:color="939598"/>
              <w:bottom w:val="single" w:sz="8" w:space="0" w:color="939598"/>
              <w:right w:val="dashed" w:sz="8" w:space="0" w:color="939598"/>
            </w:tcBorders>
          </w:tcPr>
          <w:p w:rsidR="00C91A85" w:rsidRDefault="00C91A85" w:rsidP="00C91A85">
            <w:pPr>
              <w:pStyle w:val="TableParagraph"/>
              <w:rPr>
                <w:sz w:val="21"/>
              </w:rPr>
            </w:pPr>
            <w:r>
              <w:rPr>
                <w:color w:val="58595B"/>
                <w:spacing w:val="-10"/>
                <w:w w:val="75"/>
                <w:sz w:val="21"/>
              </w:rPr>
              <w:t>5</w:t>
            </w:r>
          </w:p>
        </w:tc>
        <w:tc>
          <w:tcPr>
            <w:tcW w:w="8618" w:type="dxa"/>
            <w:tcBorders>
              <w:top w:val="single" w:sz="8" w:space="0" w:color="939598"/>
              <w:left w:val="dashed" w:sz="8" w:space="0" w:color="939598"/>
              <w:bottom w:val="single" w:sz="8" w:space="0" w:color="939598"/>
              <w:right w:val="dashed" w:sz="8" w:space="0" w:color="939598"/>
            </w:tcBorders>
          </w:tcPr>
          <w:p w:rsidR="00C91A85" w:rsidRDefault="00C91A85" w:rsidP="00C91A85">
            <w:pPr>
              <w:pStyle w:val="TableParagraph"/>
              <w:ind w:left="84"/>
              <w:rPr>
                <w:sz w:val="21"/>
              </w:rPr>
            </w:pPr>
            <w:r>
              <w:rPr>
                <w:color w:val="58595B"/>
                <w:w w:val="60"/>
                <w:sz w:val="21"/>
              </w:rPr>
              <w:t>Can</w:t>
            </w:r>
            <w:r>
              <w:rPr>
                <w:color w:val="58595B"/>
                <w:spacing w:val="-5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recognize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text</w:t>
            </w:r>
            <w:r>
              <w:rPr>
                <w:color w:val="58595B"/>
                <w:spacing w:val="-5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features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within</w:t>
            </w:r>
            <w:r>
              <w:rPr>
                <w:color w:val="58595B"/>
                <w:spacing w:val="-5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mixed-genre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texts.</w:t>
            </w:r>
            <w:r>
              <w:rPr>
                <w:color w:val="58595B"/>
                <w:spacing w:val="-5"/>
                <w:w w:val="60"/>
                <w:sz w:val="21"/>
              </w:rPr>
              <w:t xml:space="preserve"> (A)</w:t>
            </w:r>
          </w:p>
        </w:tc>
        <w:tc>
          <w:tcPr>
            <w:tcW w:w="1135" w:type="dxa"/>
            <w:tcBorders>
              <w:top w:val="single" w:sz="8" w:space="0" w:color="939598"/>
              <w:left w:val="dashed" w:sz="8" w:space="0" w:color="939598"/>
              <w:bottom w:val="single" w:sz="8" w:space="0" w:color="939598"/>
              <w:right w:val="dashed" w:sz="8" w:space="0" w:color="939598"/>
            </w:tcBorders>
          </w:tcPr>
          <w:p w:rsidR="00C91A85" w:rsidRDefault="00C91A85" w:rsidP="00C91A85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C91A85" w:rsidTr="00C91A85">
        <w:trPr>
          <w:trHeight w:val="324"/>
        </w:trPr>
        <w:tc>
          <w:tcPr>
            <w:tcW w:w="454" w:type="dxa"/>
            <w:tcBorders>
              <w:top w:val="single" w:sz="8" w:space="0" w:color="939598"/>
              <w:left w:val="dashed" w:sz="8" w:space="0" w:color="939598"/>
              <w:bottom w:val="single" w:sz="8" w:space="0" w:color="939598"/>
              <w:right w:val="dashed" w:sz="8" w:space="0" w:color="939598"/>
            </w:tcBorders>
          </w:tcPr>
          <w:p w:rsidR="00C91A85" w:rsidRDefault="00C91A85" w:rsidP="00C91A85">
            <w:pPr>
              <w:pStyle w:val="TableParagraph"/>
              <w:rPr>
                <w:sz w:val="21"/>
              </w:rPr>
            </w:pPr>
            <w:r>
              <w:rPr>
                <w:color w:val="58595B"/>
                <w:spacing w:val="-10"/>
                <w:w w:val="75"/>
                <w:sz w:val="21"/>
              </w:rPr>
              <w:t>6</w:t>
            </w:r>
          </w:p>
        </w:tc>
        <w:tc>
          <w:tcPr>
            <w:tcW w:w="8618" w:type="dxa"/>
            <w:tcBorders>
              <w:top w:val="single" w:sz="8" w:space="0" w:color="939598"/>
              <w:left w:val="dashed" w:sz="8" w:space="0" w:color="939598"/>
              <w:bottom w:val="single" w:sz="8" w:space="0" w:color="939598"/>
              <w:right w:val="dashed" w:sz="8" w:space="0" w:color="939598"/>
            </w:tcBorders>
          </w:tcPr>
          <w:p w:rsidR="00C91A85" w:rsidRDefault="00C91A85" w:rsidP="00C91A85">
            <w:pPr>
              <w:pStyle w:val="TableParagraph"/>
              <w:ind w:left="84"/>
              <w:rPr>
                <w:sz w:val="21"/>
              </w:rPr>
            </w:pPr>
            <w:r>
              <w:rPr>
                <w:color w:val="58595B"/>
                <w:spacing w:val="-2"/>
                <w:w w:val="60"/>
                <w:sz w:val="21"/>
              </w:rPr>
              <w:t>Can</w:t>
            </w:r>
            <w:r>
              <w:rPr>
                <w:color w:val="58595B"/>
                <w:spacing w:val="-24"/>
                <w:sz w:val="21"/>
              </w:rPr>
              <w:t xml:space="preserve"> </w:t>
            </w:r>
            <w:r>
              <w:rPr>
                <w:color w:val="58595B"/>
                <w:spacing w:val="-2"/>
                <w:w w:val="60"/>
                <w:sz w:val="21"/>
              </w:rPr>
              <w:t>identify</w:t>
            </w:r>
            <w:r>
              <w:rPr>
                <w:color w:val="58595B"/>
                <w:spacing w:val="-24"/>
                <w:sz w:val="21"/>
              </w:rPr>
              <w:t xml:space="preserve"> </w:t>
            </w:r>
            <w:r>
              <w:rPr>
                <w:color w:val="58595B"/>
                <w:spacing w:val="-2"/>
                <w:w w:val="60"/>
                <w:sz w:val="21"/>
              </w:rPr>
              <w:t>and</w:t>
            </w:r>
            <w:r>
              <w:rPr>
                <w:color w:val="58595B"/>
                <w:spacing w:val="-24"/>
                <w:sz w:val="21"/>
              </w:rPr>
              <w:t xml:space="preserve"> </w:t>
            </w:r>
            <w:r>
              <w:rPr>
                <w:color w:val="58595B"/>
                <w:spacing w:val="-2"/>
                <w:w w:val="60"/>
                <w:sz w:val="21"/>
              </w:rPr>
              <w:t>discuss</w:t>
            </w:r>
            <w:r>
              <w:rPr>
                <w:color w:val="58595B"/>
                <w:spacing w:val="-24"/>
                <w:sz w:val="21"/>
              </w:rPr>
              <w:t xml:space="preserve"> </w:t>
            </w:r>
            <w:r>
              <w:rPr>
                <w:color w:val="58595B"/>
                <w:spacing w:val="-2"/>
                <w:w w:val="60"/>
                <w:sz w:val="21"/>
              </w:rPr>
              <w:t>features</w:t>
            </w:r>
            <w:r>
              <w:rPr>
                <w:color w:val="58595B"/>
                <w:spacing w:val="-24"/>
                <w:sz w:val="21"/>
              </w:rPr>
              <w:t xml:space="preserve"> </w:t>
            </w:r>
            <w:r>
              <w:rPr>
                <w:color w:val="58595B"/>
                <w:spacing w:val="-2"/>
                <w:w w:val="60"/>
                <w:sz w:val="21"/>
              </w:rPr>
              <w:t>of</w:t>
            </w:r>
            <w:r>
              <w:rPr>
                <w:color w:val="58595B"/>
                <w:spacing w:val="-24"/>
                <w:sz w:val="21"/>
              </w:rPr>
              <w:t xml:space="preserve"> </w:t>
            </w:r>
            <w:r>
              <w:rPr>
                <w:color w:val="58595B"/>
                <w:spacing w:val="-2"/>
                <w:w w:val="60"/>
                <w:sz w:val="21"/>
              </w:rPr>
              <w:t>fiction</w:t>
            </w:r>
            <w:r>
              <w:rPr>
                <w:color w:val="58595B"/>
                <w:spacing w:val="-24"/>
                <w:sz w:val="21"/>
              </w:rPr>
              <w:t xml:space="preserve"> </w:t>
            </w:r>
            <w:r>
              <w:rPr>
                <w:color w:val="58595B"/>
                <w:spacing w:val="-2"/>
                <w:w w:val="60"/>
                <w:sz w:val="21"/>
              </w:rPr>
              <w:t>genres,</w:t>
            </w:r>
            <w:r>
              <w:rPr>
                <w:color w:val="58595B"/>
                <w:spacing w:val="-23"/>
                <w:sz w:val="21"/>
              </w:rPr>
              <w:t xml:space="preserve"> </w:t>
            </w:r>
            <w:r>
              <w:rPr>
                <w:color w:val="58595B"/>
                <w:spacing w:val="-2"/>
                <w:w w:val="60"/>
                <w:sz w:val="21"/>
              </w:rPr>
              <w:t>e.g.</w:t>
            </w:r>
            <w:r>
              <w:rPr>
                <w:color w:val="58595B"/>
                <w:spacing w:val="-24"/>
                <w:sz w:val="21"/>
              </w:rPr>
              <w:t xml:space="preserve"> </w:t>
            </w:r>
            <w:r>
              <w:rPr>
                <w:color w:val="58595B"/>
                <w:spacing w:val="-2"/>
                <w:w w:val="60"/>
                <w:sz w:val="21"/>
              </w:rPr>
              <w:t>science</w:t>
            </w:r>
            <w:r>
              <w:rPr>
                <w:color w:val="58595B"/>
                <w:spacing w:val="-24"/>
                <w:sz w:val="21"/>
              </w:rPr>
              <w:t xml:space="preserve"> </w:t>
            </w:r>
            <w:r>
              <w:rPr>
                <w:color w:val="58595B"/>
                <w:spacing w:val="-2"/>
                <w:w w:val="60"/>
                <w:sz w:val="21"/>
              </w:rPr>
              <w:t>fiction,</w:t>
            </w:r>
            <w:r>
              <w:rPr>
                <w:color w:val="58595B"/>
                <w:spacing w:val="-24"/>
                <w:sz w:val="21"/>
              </w:rPr>
              <w:t xml:space="preserve"> </w:t>
            </w:r>
            <w:r>
              <w:rPr>
                <w:color w:val="58595B"/>
                <w:spacing w:val="-2"/>
                <w:w w:val="60"/>
                <w:sz w:val="21"/>
              </w:rPr>
              <w:t>adventure,</w:t>
            </w:r>
            <w:r>
              <w:rPr>
                <w:color w:val="58595B"/>
                <w:spacing w:val="-24"/>
                <w:sz w:val="21"/>
              </w:rPr>
              <w:t xml:space="preserve"> </w:t>
            </w:r>
            <w:r>
              <w:rPr>
                <w:color w:val="58595B"/>
                <w:spacing w:val="-2"/>
                <w:w w:val="60"/>
                <w:sz w:val="21"/>
              </w:rPr>
              <w:t>mystery</w:t>
            </w:r>
            <w:r>
              <w:rPr>
                <w:color w:val="58595B"/>
                <w:spacing w:val="-24"/>
                <w:sz w:val="21"/>
              </w:rPr>
              <w:t xml:space="preserve"> </w:t>
            </w:r>
            <w:r>
              <w:rPr>
                <w:color w:val="58595B"/>
                <w:spacing w:val="-2"/>
                <w:w w:val="60"/>
                <w:sz w:val="21"/>
              </w:rPr>
              <w:t>etc.</w:t>
            </w:r>
            <w:r>
              <w:rPr>
                <w:color w:val="58595B"/>
                <w:spacing w:val="-24"/>
                <w:sz w:val="21"/>
              </w:rPr>
              <w:t xml:space="preserve"> </w:t>
            </w:r>
            <w:r>
              <w:rPr>
                <w:color w:val="58595B"/>
                <w:spacing w:val="-5"/>
                <w:w w:val="60"/>
                <w:sz w:val="21"/>
              </w:rPr>
              <w:t>(A)</w:t>
            </w:r>
          </w:p>
        </w:tc>
        <w:tc>
          <w:tcPr>
            <w:tcW w:w="1135" w:type="dxa"/>
            <w:tcBorders>
              <w:top w:val="single" w:sz="8" w:space="0" w:color="939598"/>
              <w:left w:val="dashed" w:sz="8" w:space="0" w:color="939598"/>
              <w:bottom w:val="single" w:sz="8" w:space="0" w:color="939598"/>
              <w:right w:val="dashed" w:sz="8" w:space="0" w:color="939598"/>
            </w:tcBorders>
          </w:tcPr>
          <w:p w:rsidR="00C91A85" w:rsidRDefault="00C91A85" w:rsidP="00C91A85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C91A85" w:rsidTr="00C91A85">
        <w:trPr>
          <w:trHeight w:val="324"/>
        </w:trPr>
        <w:tc>
          <w:tcPr>
            <w:tcW w:w="454" w:type="dxa"/>
            <w:tcBorders>
              <w:top w:val="single" w:sz="8" w:space="0" w:color="939598"/>
              <w:left w:val="dashed" w:sz="8" w:space="0" w:color="939598"/>
              <w:bottom w:val="single" w:sz="8" w:space="0" w:color="939598"/>
              <w:right w:val="dashed" w:sz="8" w:space="0" w:color="939598"/>
            </w:tcBorders>
          </w:tcPr>
          <w:p w:rsidR="00C91A85" w:rsidRDefault="00C91A85" w:rsidP="00C91A85">
            <w:pPr>
              <w:pStyle w:val="TableParagraph"/>
              <w:rPr>
                <w:sz w:val="21"/>
              </w:rPr>
            </w:pPr>
            <w:r>
              <w:rPr>
                <w:color w:val="58595B"/>
                <w:spacing w:val="-10"/>
                <w:w w:val="75"/>
                <w:sz w:val="21"/>
              </w:rPr>
              <w:t>7</w:t>
            </w:r>
          </w:p>
        </w:tc>
        <w:tc>
          <w:tcPr>
            <w:tcW w:w="8618" w:type="dxa"/>
            <w:tcBorders>
              <w:top w:val="single" w:sz="8" w:space="0" w:color="939598"/>
              <w:left w:val="dashed" w:sz="8" w:space="0" w:color="939598"/>
              <w:bottom w:val="single" w:sz="8" w:space="0" w:color="939598"/>
              <w:right w:val="dashed" w:sz="8" w:space="0" w:color="939598"/>
            </w:tcBorders>
          </w:tcPr>
          <w:p w:rsidR="00C91A85" w:rsidRDefault="00C91A85" w:rsidP="00C91A85">
            <w:pPr>
              <w:pStyle w:val="TableParagraph"/>
              <w:ind w:left="84"/>
              <w:rPr>
                <w:sz w:val="21"/>
              </w:rPr>
            </w:pPr>
            <w:r>
              <w:rPr>
                <w:color w:val="58595B"/>
                <w:w w:val="60"/>
                <w:sz w:val="21"/>
              </w:rPr>
              <w:t>Can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identify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the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point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of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view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of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some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texts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and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how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this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proofErr w:type="gramStart"/>
            <w:r>
              <w:rPr>
                <w:color w:val="58595B"/>
                <w:w w:val="60"/>
                <w:sz w:val="21"/>
              </w:rPr>
              <w:t>impacts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on</w:t>
            </w:r>
            <w:proofErr w:type="gramEnd"/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the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reader.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spacing w:val="-2"/>
                <w:w w:val="60"/>
                <w:sz w:val="21"/>
              </w:rPr>
              <w:t>(D/E)</w:t>
            </w:r>
          </w:p>
        </w:tc>
        <w:tc>
          <w:tcPr>
            <w:tcW w:w="1135" w:type="dxa"/>
            <w:tcBorders>
              <w:top w:val="single" w:sz="8" w:space="0" w:color="939598"/>
              <w:left w:val="dashed" w:sz="8" w:space="0" w:color="939598"/>
              <w:bottom w:val="single" w:sz="8" w:space="0" w:color="939598"/>
              <w:right w:val="dashed" w:sz="8" w:space="0" w:color="939598"/>
            </w:tcBorders>
          </w:tcPr>
          <w:p w:rsidR="00C91A85" w:rsidRDefault="00C91A85" w:rsidP="00C91A85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C91A85" w:rsidTr="00C91A85">
        <w:trPr>
          <w:trHeight w:val="324"/>
        </w:trPr>
        <w:tc>
          <w:tcPr>
            <w:tcW w:w="454" w:type="dxa"/>
            <w:tcBorders>
              <w:top w:val="single" w:sz="8" w:space="0" w:color="939598"/>
              <w:left w:val="dashed" w:sz="8" w:space="0" w:color="939598"/>
              <w:bottom w:val="single" w:sz="8" w:space="0" w:color="939598"/>
              <w:right w:val="dashed" w:sz="8" w:space="0" w:color="939598"/>
            </w:tcBorders>
          </w:tcPr>
          <w:p w:rsidR="00C91A85" w:rsidRDefault="00C91A85" w:rsidP="00C91A85">
            <w:pPr>
              <w:pStyle w:val="TableParagraph"/>
              <w:rPr>
                <w:sz w:val="21"/>
              </w:rPr>
            </w:pPr>
            <w:r>
              <w:rPr>
                <w:color w:val="58595B"/>
                <w:spacing w:val="-10"/>
                <w:w w:val="75"/>
                <w:sz w:val="21"/>
              </w:rPr>
              <w:t>8</w:t>
            </w:r>
          </w:p>
        </w:tc>
        <w:tc>
          <w:tcPr>
            <w:tcW w:w="8618" w:type="dxa"/>
            <w:tcBorders>
              <w:top w:val="single" w:sz="8" w:space="0" w:color="939598"/>
              <w:left w:val="dashed" w:sz="8" w:space="0" w:color="939598"/>
              <w:bottom w:val="single" w:sz="8" w:space="0" w:color="939598"/>
              <w:right w:val="dashed" w:sz="8" w:space="0" w:color="939598"/>
            </w:tcBorders>
          </w:tcPr>
          <w:p w:rsidR="00C91A85" w:rsidRDefault="00C91A85" w:rsidP="00C91A85">
            <w:pPr>
              <w:pStyle w:val="TableParagraph"/>
              <w:ind w:left="84"/>
              <w:rPr>
                <w:sz w:val="21"/>
              </w:rPr>
            </w:pPr>
            <w:r>
              <w:rPr>
                <w:color w:val="58595B"/>
                <w:w w:val="60"/>
                <w:sz w:val="21"/>
              </w:rPr>
              <w:t>Can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summarize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information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from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different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points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in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the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same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text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or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across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range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of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texts.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spacing w:val="-5"/>
                <w:w w:val="60"/>
                <w:sz w:val="21"/>
              </w:rPr>
              <w:t>(R)</w:t>
            </w:r>
          </w:p>
        </w:tc>
        <w:tc>
          <w:tcPr>
            <w:tcW w:w="1135" w:type="dxa"/>
            <w:tcBorders>
              <w:top w:val="single" w:sz="8" w:space="0" w:color="939598"/>
              <w:left w:val="dashed" w:sz="8" w:space="0" w:color="939598"/>
              <w:bottom w:val="single" w:sz="8" w:space="0" w:color="939598"/>
              <w:right w:val="dashed" w:sz="8" w:space="0" w:color="939598"/>
            </w:tcBorders>
          </w:tcPr>
          <w:p w:rsidR="00C91A85" w:rsidRDefault="00C91A85" w:rsidP="00C91A85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C91A85" w:rsidTr="00C91A85">
        <w:trPr>
          <w:trHeight w:val="324"/>
        </w:trPr>
        <w:tc>
          <w:tcPr>
            <w:tcW w:w="454" w:type="dxa"/>
            <w:tcBorders>
              <w:top w:val="single" w:sz="8" w:space="0" w:color="939598"/>
              <w:left w:val="dashed" w:sz="8" w:space="0" w:color="939598"/>
              <w:bottom w:val="single" w:sz="8" w:space="0" w:color="939598"/>
              <w:right w:val="dashed" w:sz="8" w:space="0" w:color="939598"/>
            </w:tcBorders>
          </w:tcPr>
          <w:p w:rsidR="00C91A85" w:rsidRDefault="00C91A85" w:rsidP="00C91A85">
            <w:pPr>
              <w:pStyle w:val="TableParagraph"/>
              <w:rPr>
                <w:sz w:val="21"/>
              </w:rPr>
            </w:pPr>
            <w:r>
              <w:rPr>
                <w:color w:val="58595B"/>
                <w:spacing w:val="-10"/>
                <w:w w:val="75"/>
                <w:sz w:val="21"/>
              </w:rPr>
              <w:t>9</w:t>
            </w:r>
          </w:p>
        </w:tc>
        <w:tc>
          <w:tcPr>
            <w:tcW w:w="8618" w:type="dxa"/>
            <w:tcBorders>
              <w:top w:val="single" w:sz="8" w:space="0" w:color="939598"/>
              <w:left w:val="dashed" w:sz="8" w:space="0" w:color="939598"/>
              <w:bottom w:val="single" w:sz="8" w:space="0" w:color="939598"/>
              <w:right w:val="dashed" w:sz="8" w:space="0" w:color="939598"/>
            </w:tcBorders>
          </w:tcPr>
          <w:p w:rsidR="00C91A85" w:rsidRDefault="00C91A85" w:rsidP="00C91A85">
            <w:pPr>
              <w:pStyle w:val="TableParagraph"/>
              <w:ind w:left="84"/>
              <w:rPr>
                <w:sz w:val="21"/>
              </w:rPr>
            </w:pPr>
            <w:r>
              <w:rPr>
                <w:color w:val="58595B"/>
                <w:w w:val="60"/>
                <w:sz w:val="21"/>
              </w:rPr>
              <w:t>Can</w:t>
            </w:r>
            <w:r>
              <w:rPr>
                <w:color w:val="58595B"/>
                <w:spacing w:val="-6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clearly</w:t>
            </w:r>
            <w:r>
              <w:rPr>
                <w:color w:val="58595B"/>
                <w:spacing w:val="-5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identify</w:t>
            </w:r>
            <w:r>
              <w:rPr>
                <w:color w:val="58595B"/>
                <w:spacing w:val="-6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and</w:t>
            </w:r>
            <w:r>
              <w:rPr>
                <w:color w:val="58595B"/>
                <w:spacing w:val="-5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retrieve</w:t>
            </w:r>
            <w:r>
              <w:rPr>
                <w:color w:val="58595B"/>
                <w:spacing w:val="-6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relevant</w:t>
            </w:r>
            <w:r>
              <w:rPr>
                <w:color w:val="58595B"/>
                <w:spacing w:val="-5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points</w:t>
            </w:r>
            <w:r>
              <w:rPr>
                <w:color w:val="58595B"/>
                <w:spacing w:val="-6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and</w:t>
            </w:r>
            <w:r>
              <w:rPr>
                <w:color w:val="58595B"/>
                <w:spacing w:val="-5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key</w:t>
            </w:r>
            <w:r>
              <w:rPr>
                <w:color w:val="58595B"/>
                <w:spacing w:val="-6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ideas</w:t>
            </w:r>
            <w:r>
              <w:rPr>
                <w:color w:val="58595B"/>
                <w:spacing w:val="-5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from</w:t>
            </w:r>
            <w:r>
              <w:rPr>
                <w:color w:val="58595B"/>
                <w:spacing w:val="-6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different</w:t>
            </w:r>
            <w:r>
              <w:rPr>
                <w:color w:val="58595B"/>
                <w:spacing w:val="-5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points</w:t>
            </w:r>
            <w:r>
              <w:rPr>
                <w:color w:val="58595B"/>
                <w:spacing w:val="-6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in</w:t>
            </w:r>
            <w:r>
              <w:rPr>
                <w:color w:val="58595B"/>
                <w:spacing w:val="-5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</w:t>
            </w:r>
            <w:r>
              <w:rPr>
                <w:color w:val="58595B"/>
                <w:spacing w:val="-5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text</w:t>
            </w:r>
            <w:r>
              <w:rPr>
                <w:color w:val="58595B"/>
                <w:spacing w:val="-6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and</w:t>
            </w:r>
            <w:r>
              <w:rPr>
                <w:color w:val="58595B"/>
                <w:spacing w:val="-5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across</w:t>
            </w:r>
            <w:r>
              <w:rPr>
                <w:color w:val="58595B"/>
                <w:spacing w:val="-6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</w:t>
            </w:r>
            <w:r>
              <w:rPr>
                <w:color w:val="58595B"/>
                <w:spacing w:val="-5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range</w:t>
            </w:r>
            <w:r>
              <w:rPr>
                <w:color w:val="58595B"/>
                <w:spacing w:val="-6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of</w:t>
            </w:r>
            <w:r>
              <w:rPr>
                <w:color w:val="58595B"/>
                <w:spacing w:val="-5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texts.</w:t>
            </w:r>
            <w:r>
              <w:rPr>
                <w:color w:val="58595B"/>
                <w:spacing w:val="-6"/>
                <w:w w:val="60"/>
                <w:sz w:val="21"/>
              </w:rPr>
              <w:t xml:space="preserve"> </w:t>
            </w:r>
            <w:r>
              <w:rPr>
                <w:color w:val="58595B"/>
                <w:spacing w:val="-5"/>
                <w:w w:val="60"/>
                <w:sz w:val="21"/>
              </w:rPr>
              <w:t>(R)</w:t>
            </w:r>
          </w:p>
        </w:tc>
        <w:tc>
          <w:tcPr>
            <w:tcW w:w="1135" w:type="dxa"/>
            <w:tcBorders>
              <w:top w:val="single" w:sz="8" w:space="0" w:color="939598"/>
              <w:left w:val="dashed" w:sz="8" w:space="0" w:color="939598"/>
              <w:bottom w:val="single" w:sz="8" w:space="0" w:color="939598"/>
              <w:right w:val="dashed" w:sz="8" w:space="0" w:color="939598"/>
            </w:tcBorders>
          </w:tcPr>
          <w:p w:rsidR="00C91A85" w:rsidRDefault="00C91A85" w:rsidP="00C91A85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C91A85" w:rsidTr="00C91A85">
        <w:trPr>
          <w:trHeight w:val="324"/>
        </w:trPr>
        <w:tc>
          <w:tcPr>
            <w:tcW w:w="454" w:type="dxa"/>
            <w:tcBorders>
              <w:top w:val="single" w:sz="8" w:space="0" w:color="939598"/>
              <w:left w:val="dashed" w:sz="8" w:space="0" w:color="939598"/>
              <w:bottom w:val="single" w:sz="8" w:space="0" w:color="939598"/>
              <w:right w:val="dashed" w:sz="8" w:space="0" w:color="939598"/>
            </w:tcBorders>
          </w:tcPr>
          <w:p w:rsidR="00C91A85" w:rsidRDefault="00C91A85" w:rsidP="00C91A85">
            <w:pPr>
              <w:pStyle w:val="TableParagraph"/>
              <w:rPr>
                <w:sz w:val="21"/>
              </w:rPr>
            </w:pPr>
            <w:r>
              <w:rPr>
                <w:color w:val="58595B"/>
                <w:spacing w:val="-5"/>
                <w:w w:val="75"/>
                <w:sz w:val="21"/>
              </w:rPr>
              <w:t>10</w:t>
            </w:r>
          </w:p>
        </w:tc>
        <w:tc>
          <w:tcPr>
            <w:tcW w:w="8618" w:type="dxa"/>
            <w:tcBorders>
              <w:top w:val="single" w:sz="8" w:space="0" w:color="939598"/>
              <w:left w:val="dashed" w:sz="8" w:space="0" w:color="939598"/>
              <w:bottom w:val="single" w:sz="8" w:space="0" w:color="939598"/>
              <w:right w:val="dashed" w:sz="8" w:space="0" w:color="939598"/>
            </w:tcBorders>
          </w:tcPr>
          <w:p w:rsidR="00C91A85" w:rsidRDefault="00C91A85" w:rsidP="00C91A85">
            <w:pPr>
              <w:pStyle w:val="TableParagraph"/>
              <w:ind w:left="84"/>
              <w:rPr>
                <w:sz w:val="21"/>
              </w:rPr>
            </w:pPr>
            <w:r>
              <w:rPr>
                <w:color w:val="58595B"/>
                <w:w w:val="60"/>
                <w:sz w:val="21"/>
              </w:rPr>
              <w:t>Can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use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quotations</w:t>
            </w:r>
            <w:r>
              <w:rPr>
                <w:color w:val="58595B"/>
                <w:spacing w:val="-26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and</w:t>
            </w:r>
            <w:r>
              <w:rPr>
                <w:color w:val="58595B"/>
                <w:spacing w:val="-26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text</w:t>
            </w:r>
            <w:r>
              <w:rPr>
                <w:color w:val="58595B"/>
                <w:spacing w:val="-25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references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to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support</w:t>
            </w:r>
            <w:r>
              <w:rPr>
                <w:color w:val="58595B"/>
                <w:spacing w:val="-26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ideas</w:t>
            </w:r>
            <w:r>
              <w:rPr>
                <w:color w:val="58595B"/>
                <w:spacing w:val="-26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and</w:t>
            </w:r>
            <w:r>
              <w:rPr>
                <w:color w:val="58595B"/>
                <w:spacing w:val="-25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arguments.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spacing w:val="-2"/>
                <w:w w:val="60"/>
                <w:sz w:val="21"/>
              </w:rPr>
              <w:t>(R/D)</w:t>
            </w:r>
          </w:p>
        </w:tc>
        <w:tc>
          <w:tcPr>
            <w:tcW w:w="1135" w:type="dxa"/>
            <w:tcBorders>
              <w:top w:val="single" w:sz="8" w:space="0" w:color="939598"/>
              <w:left w:val="dashed" w:sz="8" w:space="0" w:color="939598"/>
              <w:bottom w:val="single" w:sz="8" w:space="0" w:color="939598"/>
              <w:right w:val="dashed" w:sz="8" w:space="0" w:color="939598"/>
            </w:tcBorders>
          </w:tcPr>
          <w:p w:rsidR="00C91A85" w:rsidRDefault="00C91A85" w:rsidP="00C91A85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C91A85" w:rsidTr="00C91A85">
        <w:trPr>
          <w:trHeight w:val="324"/>
        </w:trPr>
        <w:tc>
          <w:tcPr>
            <w:tcW w:w="454" w:type="dxa"/>
            <w:tcBorders>
              <w:top w:val="single" w:sz="8" w:space="0" w:color="939598"/>
              <w:left w:val="dashed" w:sz="8" w:space="0" w:color="939598"/>
              <w:bottom w:val="single" w:sz="8" w:space="0" w:color="939598"/>
              <w:right w:val="dashed" w:sz="8" w:space="0" w:color="939598"/>
            </w:tcBorders>
          </w:tcPr>
          <w:p w:rsidR="00C91A85" w:rsidRDefault="00C91A85" w:rsidP="00C91A85">
            <w:pPr>
              <w:pStyle w:val="TableParagraph"/>
              <w:rPr>
                <w:sz w:val="21"/>
              </w:rPr>
            </w:pPr>
            <w:r>
              <w:rPr>
                <w:color w:val="58595B"/>
                <w:spacing w:val="-5"/>
                <w:w w:val="75"/>
                <w:sz w:val="21"/>
              </w:rPr>
              <w:t>11</w:t>
            </w:r>
          </w:p>
        </w:tc>
        <w:tc>
          <w:tcPr>
            <w:tcW w:w="8618" w:type="dxa"/>
            <w:tcBorders>
              <w:top w:val="single" w:sz="8" w:space="0" w:color="939598"/>
              <w:left w:val="dashed" w:sz="8" w:space="0" w:color="939598"/>
              <w:bottom w:val="single" w:sz="8" w:space="0" w:color="939598"/>
              <w:right w:val="dashed" w:sz="8" w:space="0" w:color="939598"/>
            </w:tcBorders>
          </w:tcPr>
          <w:p w:rsidR="00C91A85" w:rsidRDefault="00C91A85" w:rsidP="00C91A85">
            <w:pPr>
              <w:pStyle w:val="TableParagraph"/>
              <w:ind w:left="84"/>
              <w:rPr>
                <w:sz w:val="21"/>
              </w:rPr>
            </w:pPr>
            <w:r>
              <w:rPr>
                <w:color w:val="58595B"/>
                <w:w w:val="60"/>
                <w:sz w:val="21"/>
              </w:rPr>
              <w:t>Can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explain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character’s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motives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throughout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text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and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use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evidence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from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the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text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to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back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up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opinions.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spacing w:val="-5"/>
                <w:w w:val="60"/>
                <w:sz w:val="21"/>
              </w:rPr>
              <w:t>(D)</w:t>
            </w:r>
          </w:p>
        </w:tc>
        <w:tc>
          <w:tcPr>
            <w:tcW w:w="1135" w:type="dxa"/>
            <w:tcBorders>
              <w:top w:val="single" w:sz="8" w:space="0" w:color="939598"/>
              <w:left w:val="dashed" w:sz="8" w:space="0" w:color="939598"/>
              <w:bottom w:val="single" w:sz="8" w:space="0" w:color="939598"/>
              <w:right w:val="dashed" w:sz="8" w:space="0" w:color="939598"/>
            </w:tcBorders>
          </w:tcPr>
          <w:p w:rsidR="00C91A85" w:rsidRDefault="00C91A85" w:rsidP="00C91A85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C91A85" w:rsidTr="00C91A85">
        <w:trPr>
          <w:trHeight w:val="324"/>
        </w:trPr>
        <w:tc>
          <w:tcPr>
            <w:tcW w:w="454" w:type="dxa"/>
            <w:tcBorders>
              <w:top w:val="single" w:sz="8" w:space="0" w:color="939598"/>
              <w:left w:val="dashed" w:sz="8" w:space="0" w:color="939598"/>
              <w:bottom w:val="single" w:sz="8" w:space="0" w:color="939598"/>
              <w:right w:val="dashed" w:sz="8" w:space="0" w:color="939598"/>
            </w:tcBorders>
          </w:tcPr>
          <w:p w:rsidR="00C91A85" w:rsidRDefault="00C91A85" w:rsidP="00C91A85">
            <w:pPr>
              <w:pStyle w:val="TableParagraph"/>
              <w:rPr>
                <w:sz w:val="21"/>
              </w:rPr>
            </w:pPr>
            <w:r>
              <w:rPr>
                <w:color w:val="58595B"/>
                <w:spacing w:val="-5"/>
                <w:w w:val="75"/>
                <w:sz w:val="21"/>
              </w:rPr>
              <w:t>12</w:t>
            </w:r>
          </w:p>
        </w:tc>
        <w:tc>
          <w:tcPr>
            <w:tcW w:w="8618" w:type="dxa"/>
            <w:tcBorders>
              <w:top w:val="single" w:sz="8" w:space="0" w:color="939598"/>
              <w:left w:val="dashed" w:sz="8" w:space="0" w:color="939598"/>
              <w:bottom w:val="single" w:sz="8" w:space="0" w:color="939598"/>
              <w:right w:val="dashed" w:sz="8" w:space="0" w:color="939598"/>
            </w:tcBorders>
          </w:tcPr>
          <w:p w:rsidR="00C91A85" w:rsidRDefault="00C91A85" w:rsidP="00C91A85">
            <w:pPr>
              <w:pStyle w:val="TableParagraph"/>
              <w:ind w:left="84"/>
              <w:rPr>
                <w:sz w:val="21"/>
              </w:rPr>
            </w:pPr>
            <w:r>
              <w:rPr>
                <w:color w:val="58595B"/>
                <w:w w:val="60"/>
                <w:sz w:val="21"/>
              </w:rPr>
              <w:t>Can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confidently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infer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and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deduce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meaning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based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on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evidence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drawn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from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different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points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in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the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text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and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wider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experiences.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spacing w:val="-5"/>
                <w:w w:val="60"/>
                <w:sz w:val="21"/>
              </w:rPr>
              <w:t>(D)</w:t>
            </w:r>
          </w:p>
        </w:tc>
        <w:tc>
          <w:tcPr>
            <w:tcW w:w="1135" w:type="dxa"/>
            <w:tcBorders>
              <w:top w:val="single" w:sz="8" w:space="0" w:color="939598"/>
              <w:left w:val="dashed" w:sz="8" w:space="0" w:color="939598"/>
              <w:bottom w:val="single" w:sz="8" w:space="0" w:color="939598"/>
              <w:right w:val="dashed" w:sz="8" w:space="0" w:color="939598"/>
            </w:tcBorders>
          </w:tcPr>
          <w:p w:rsidR="00C91A85" w:rsidRDefault="00C91A85" w:rsidP="00C91A85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C91A85" w:rsidTr="00C91A85">
        <w:trPr>
          <w:trHeight w:val="324"/>
        </w:trPr>
        <w:tc>
          <w:tcPr>
            <w:tcW w:w="454" w:type="dxa"/>
            <w:tcBorders>
              <w:top w:val="single" w:sz="8" w:space="0" w:color="939598"/>
              <w:left w:val="dashed" w:sz="8" w:space="0" w:color="939598"/>
              <w:bottom w:val="single" w:sz="8" w:space="0" w:color="939598"/>
              <w:right w:val="dashed" w:sz="8" w:space="0" w:color="939598"/>
            </w:tcBorders>
          </w:tcPr>
          <w:p w:rsidR="00C91A85" w:rsidRDefault="00C91A85" w:rsidP="00C91A85">
            <w:pPr>
              <w:pStyle w:val="TableParagraph"/>
              <w:rPr>
                <w:sz w:val="21"/>
              </w:rPr>
            </w:pPr>
            <w:r>
              <w:rPr>
                <w:color w:val="58595B"/>
                <w:spacing w:val="-5"/>
                <w:w w:val="75"/>
                <w:sz w:val="21"/>
              </w:rPr>
              <w:t>13</w:t>
            </w:r>
          </w:p>
        </w:tc>
        <w:tc>
          <w:tcPr>
            <w:tcW w:w="8618" w:type="dxa"/>
            <w:tcBorders>
              <w:top w:val="single" w:sz="8" w:space="0" w:color="939598"/>
              <w:left w:val="dashed" w:sz="8" w:space="0" w:color="939598"/>
              <w:bottom w:val="single" w:sz="8" w:space="0" w:color="939598"/>
              <w:right w:val="dashed" w:sz="8" w:space="0" w:color="939598"/>
            </w:tcBorders>
          </w:tcPr>
          <w:p w:rsidR="00C91A85" w:rsidRDefault="00C91A85" w:rsidP="00C91A85">
            <w:pPr>
              <w:pStyle w:val="TableParagraph"/>
              <w:ind w:left="84"/>
              <w:rPr>
                <w:sz w:val="21"/>
              </w:rPr>
            </w:pPr>
            <w:r>
              <w:rPr>
                <w:color w:val="58595B"/>
                <w:w w:val="60"/>
                <w:sz w:val="21"/>
              </w:rPr>
              <w:t>Can</w:t>
            </w:r>
            <w:r>
              <w:rPr>
                <w:color w:val="58595B"/>
                <w:spacing w:val="-7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recognize</w:t>
            </w:r>
            <w:r>
              <w:rPr>
                <w:color w:val="58595B"/>
                <w:spacing w:val="-7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which</w:t>
            </w:r>
            <w:r>
              <w:rPr>
                <w:color w:val="58595B"/>
                <w:spacing w:val="-6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character</w:t>
            </w:r>
            <w:r>
              <w:rPr>
                <w:color w:val="58595B"/>
                <w:spacing w:val="-7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the</w:t>
            </w:r>
            <w:r>
              <w:rPr>
                <w:color w:val="58595B"/>
                <w:spacing w:val="-7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writer</w:t>
            </w:r>
            <w:r>
              <w:rPr>
                <w:color w:val="58595B"/>
                <w:spacing w:val="-6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wants</w:t>
            </w:r>
            <w:r>
              <w:rPr>
                <w:color w:val="58595B"/>
                <w:spacing w:val="-7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the</w:t>
            </w:r>
            <w:r>
              <w:rPr>
                <w:color w:val="58595B"/>
                <w:spacing w:val="-7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reader</w:t>
            </w:r>
            <w:r>
              <w:rPr>
                <w:color w:val="58595B"/>
                <w:spacing w:val="-6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to</w:t>
            </w:r>
            <w:r>
              <w:rPr>
                <w:color w:val="58595B"/>
                <w:spacing w:val="-7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like</w:t>
            </w:r>
            <w:r>
              <w:rPr>
                <w:color w:val="58595B"/>
                <w:spacing w:val="-7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or</w:t>
            </w:r>
            <w:r>
              <w:rPr>
                <w:color w:val="58595B"/>
                <w:spacing w:val="-6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dislike.</w:t>
            </w:r>
            <w:r>
              <w:rPr>
                <w:color w:val="58595B"/>
                <w:spacing w:val="-7"/>
                <w:w w:val="60"/>
                <w:sz w:val="21"/>
              </w:rPr>
              <w:t xml:space="preserve"> </w:t>
            </w:r>
            <w:r>
              <w:rPr>
                <w:color w:val="58595B"/>
                <w:spacing w:val="-2"/>
                <w:w w:val="60"/>
                <w:sz w:val="21"/>
              </w:rPr>
              <w:t>(E/D)</w:t>
            </w:r>
          </w:p>
        </w:tc>
        <w:tc>
          <w:tcPr>
            <w:tcW w:w="1135" w:type="dxa"/>
            <w:tcBorders>
              <w:top w:val="single" w:sz="8" w:space="0" w:color="939598"/>
              <w:left w:val="dashed" w:sz="8" w:space="0" w:color="939598"/>
              <w:bottom w:val="single" w:sz="8" w:space="0" w:color="939598"/>
              <w:right w:val="dashed" w:sz="8" w:space="0" w:color="939598"/>
            </w:tcBorders>
          </w:tcPr>
          <w:p w:rsidR="00C91A85" w:rsidRDefault="00C91A85" w:rsidP="00C91A85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C91A85" w:rsidTr="00C91A85">
        <w:trPr>
          <w:trHeight w:val="324"/>
        </w:trPr>
        <w:tc>
          <w:tcPr>
            <w:tcW w:w="454" w:type="dxa"/>
            <w:tcBorders>
              <w:top w:val="single" w:sz="8" w:space="0" w:color="939598"/>
              <w:left w:val="dashed" w:sz="8" w:space="0" w:color="939598"/>
              <w:bottom w:val="single" w:sz="8" w:space="0" w:color="939598"/>
              <w:right w:val="dashed" w:sz="8" w:space="0" w:color="939598"/>
            </w:tcBorders>
          </w:tcPr>
          <w:p w:rsidR="00C91A85" w:rsidRDefault="00C91A85" w:rsidP="00C91A85">
            <w:pPr>
              <w:pStyle w:val="TableParagraph"/>
              <w:rPr>
                <w:sz w:val="21"/>
              </w:rPr>
            </w:pPr>
            <w:r>
              <w:rPr>
                <w:color w:val="58595B"/>
                <w:spacing w:val="-5"/>
                <w:w w:val="75"/>
                <w:sz w:val="21"/>
              </w:rPr>
              <w:t>14</w:t>
            </w:r>
          </w:p>
        </w:tc>
        <w:tc>
          <w:tcPr>
            <w:tcW w:w="8618" w:type="dxa"/>
            <w:tcBorders>
              <w:top w:val="single" w:sz="8" w:space="0" w:color="939598"/>
              <w:left w:val="dashed" w:sz="8" w:space="0" w:color="939598"/>
              <w:bottom w:val="single" w:sz="8" w:space="0" w:color="939598"/>
              <w:right w:val="dashed" w:sz="8" w:space="0" w:color="939598"/>
            </w:tcBorders>
          </w:tcPr>
          <w:p w:rsidR="00C91A85" w:rsidRDefault="00C91A85" w:rsidP="00C91A85">
            <w:pPr>
              <w:pStyle w:val="TableParagraph"/>
              <w:ind w:left="84"/>
              <w:rPr>
                <w:sz w:val="21"/>
              </w:rPr>
            </w:pPr>
            <w:r>
              <w:rPr>
                <w:color w:val="58595B"/>
                <w:w w:val="60"/>
                <w:sz w:val="21"/>
              </w:rPr>
              <w:t>Can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identify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and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discuss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implicit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and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explicit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points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of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view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in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texts,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referring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back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to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the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text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to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support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thoughts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and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ideas.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spacing w:val="-5"/>
                <w:w w:val="60"/>
                <w:sz w:val="21"/>
              </w:rPr>
              <w:t>(D)</w:t>
            </w:r>
          </w:p>
        </w:tc>
        <w:tc>
          <w:tcPr>
            <w:tcW w:w="1135" w:type="dxa"/>
            <w:tcBorders>
              <w:top w:val="single" w:sz="8" w:space="0" w:color="939598"/>
              <w:left w:val="dashed" w:sz="8" w:space="0" w:color="939598"/>
              <w:bottom w:val="single" w:sz="8" w:space="0" w:color="939598"/>
              <w:right w:val="dashed" w:sz="8" w:space="0" w:color="939598"/>
            </w:tcBorders>
          </w:tcPr>
          <w:p w:rsidR="00C91A85" w:rsidRDefault="00C91A85" w:rsidP="00C91A85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C91A85" w:rsidTr="00C91A85">
        <w:trPr>
          <w:trHeight w:val="324"/>
        </w:trPr>
        <w:tc>
          <w:tcPr>
            <w:tcW w:w="454" w:type="dxa"/>
            <w:tcBorders>
              <w:top w:val="single" w:sz="8" w:space="0" w:color="939598"/>
              <w:left w:val="dashed" w:sz="8" w:space="0" w:color="939598"/>
              <w:bottom w:val="single" w:sz="8" w:space="0" w:color="939598"/>
              <w:right w:val="dashed" w:sz="8" w:space="0" w:color="939598"/>
            </w:tcBorders>
          </w:tcPr>
          <w:p w:rsidR="00C91A85" w:rsidRDefault="00C91A85" w:rsidP="00C91A85">
            <w:pPr>
              <w:pStyle w:val="TableParagraph"/>
              <w:rPr>
                <w:sz w:val="21"/>
              </w:rPr>
            </w:pPr>
            <w:r>
              <w:rPr>
                <w:color w:val="58595B"/>
                <w:spacing w:val="-5"/>
                <w:w w:val="75"/>
                <w:sz w:val="21"/>
              </w:rPr>
              <w:t>15</w:t>
            </w:r>
          </w:p>
        </w:tc>
        <w:tc>
          <w:tcPr>
            <w:tcW w:w="8618" w:type="dxa"/>
            <w:tcBorders>
              <w:top w:val="single" w:sz="8" w:space="0" w:color="939598"/>
              <w:left w:val="dashed" w:sz="8" w:space="0" w:color="939598"/>
              <w:bottom w:val="single" w:sz="8" w:space="0" w:color="939598"/>
              <w:right w:val="dashed" w:sz="8" w:space="0" w:color="939598"/>
            </w:tcBorders>
          </w:tcPr>
          <w:p w:rsidR="00C91A85" w:rsidRDefault="00C91A85" w:rsidP="00C91A85">
            <w:pPr>
              <w:pStyle w:val="TableParagraph"/>
              <w:ind w:left="84"/>
              <w:rPr>
                <w:sz w:val="21"/>
              </w:rPr>
            </w:pPr>
            <w:r>
              <w:rPr>
                <w:color w:val="58595B"/>
                <w:w w:val="60"/>
                <w:sz w:val="21"/>
              </w:rPr>
              <w:t>Can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comment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on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the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success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of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text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providing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evidence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that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refers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to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language,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theme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and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style.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spacing w:val="-5"/>
                <w:w w:val="60"/>
                <w:sz w:val="21"/>
              </w:rPr>
              <w:t>(E)</w:t>
            </w:r>
          </w:p>
        </w:tc>
        <w:tc>
          <w:tcPr>
            <w:tcW w:w="1135" w:type="dxa"/>
            <w:tcBorders>
              <w:top w:val="single" w:sz="8" w:space="0" w:color="939598"/>
              <w:left w:val="dashed" w:sz="8" w:space="0" w:color="939598"/>
              <w:bottom w:val="single" w:sz="8" w:space="0" w:color="939598"/>
              <w:right w:val="dashed" w:sz="8" w:space="0" w:color="939598"/>
            </w:tcBorders>
          </w:tcPr>
          <w:p w:rsidR="00C91A85" w:rsidRDefault="00C91A85" w:rsidP="00C91A85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C91A85" w:rsidTr="00C91A85">
        <w:trPr>
          <w:trHeight w:val="324"/>
        </w:trPr>
        <w:tc>
          <w:tcPr>
            <w:tcW w:w="454" w:type="dxa"/>
            <w:tcBorders>
              <w:top w:val="single" w:sz="8" w:space="0" w:color="939598"/>
              <w:left w:val="dashed" w:sz="8" w:space="0" w:color="939598"/>
              <w:bottom w:val="single" w:sz="8" w:space="0" w:color="939598"/>
              <w:right w:val="dashed" w:sz="8" w:space="0" w:color="939598"/>
            </w:tcBorders>
          </w:tcPr>
          <w:p w:rsidR="00C91A85" w:rsidRDefault="00C91A85" w:rsidP="00C91A85">
            <w:pPr>
              <w:pStyle w:val="TableParagraph"/>
              <w:rPr>
                <w:sz w:val="21"/>
              </w:rPr>
            </w:pPr>
            <w:r>
              <w:rPr>
                <w:color w:val="58595B"/>
                <w:spacing w:val="-5"/>
                <w:w w:val="75"/>
                <w:sz w:val="21"/>
              </w:rPr>
              <w:t>16</w:t>
            </w:r>
          </w:p>
        </w:tc>
        <w:tc>
          <w:tcPr>
            <w:tcW w:w="8618" w:type="dxa"/>
            <w:tcBorders>
              <w:top w:val="single" w:sz="8" w:space="0" w:color="939598"/>
              <w:left w:val="dashed" w:sz="8" w:space="0" w:color="939598"/>
              <w:bottom w:val="single" w:sz="8" w:space="0" w:color="939598"/>
              <w:right w:val="dashed" w:sz="8" w:space="0" w:color="939598"/>
            </w:tcBorders>
          </w:tcPr>
          <w:p w:rsidR="00C91A85" w:rsidRDefault="00C91A85" w:rsidP="00C91A85">
            <w:pPr>
              <w:pStyle w:val="TableParagraph"/>
              <w:ind w:left="84"/>
              <w:rPr>
                <w:sz w:val="21"/>
              </w:rPr>
            </w:pPr>
            <w:r>
              <w:rPr>
                <w:color w:val="58595B"/>
                <w:spacing w:val="-2"/>
                <w:w w:val="60"/>
                <w:sz w:val="21"/>
              </w:rPr>
              <w:t>Can</w:t>
            </w:r>
            <w:r>
              <w:rPr>
                <w:color w:val="58595B"/>
                <w:spacing w:val="-27"/>
                <w:sz w:val="21"/>
              </w:rPr>
              <w:t xml:space="preserve"> </w:t>
            </w:r>
            <w:r>
              <w:rPr>
                <w:color w:val="58595B"/>
                <w:spacing w:val="-2"/>
                <w:w w:val="60"/>
                <w:sz w:val="21"/>
              </w:rPr>
              <w:t>recognize</w:t>
            </w:r>
            <w:r>
              <w:rPr>
                <w:color w:val="58595B"/>
                <w:spacing w:val="-27"/>
                <w:sz w:val="21"/>
              </w:rPr>
              <w:t xml:space="preserve"> </w:t>
            </w:r>
            <w:r>
              <w:rPr>
                <w:color w:val="58595B"/>
                <w:spacing w:val="-2"/>
                <w:w w:val="60"/>
                <w:sz w:val="21"/>
              </w:rPr>
              <w:t>the</w:t>
            </w:r>
            <w:r>
              <w:rPr>
                <w:color w:val="58595B"/>
                <w:spacing w:val="-27"/>
                <w:sz w:val="21"/>
              </w:rPr>
              <w:t xml:space="preserve"> </w:t>
            </w:r>
            <w:r>
              <w:rPr>
                <w:color w:val="58595B"/>
                <w:spacing w:val="-2"/>
                <w:w w:val="60"/>
                <w:sz w:val="21"/>
              </w:rPr>
              <w:t>use</w:t>
            </w:r>
            <w:r>
              <w:rPr>
                <w:color w:val="58595B"/>
                <w:spacing w:val="-26"/>
                <w:sz w:val="21"/>
              </w:rPr>
              <w:t xml:space="preserve"> </w:t>
            </w:r>
            <w:r>
              <w:rPr>
                <w:color w:val="58595B"/>
                <w:spacing w:val="-2"/>
                <w:w w:val="60"/>
                <w:sz w:val="21"/>
              </w:rPr>
              <w:t>of</w:t>
            </w:r>
            <w:r>
              <w:rPr>
                <w:color w:val="58595B"/>
                <w:spacing w:val="-27"/>
                <w:sz w:val="21"/>
              </w:rPr>
              <w:t xml:space="preserve"> </w:t>
            </w:r>
            <w:r>
              <w:rPr>
                <w:color w:val="58595B"/>
                <w:spacing w:val="-2"/>
                <w:w w:val="60"/>
                <w:sz w:val="21"/>
              </w:rPr>
              <w:t>irony</w:t>
            </w:r>
            <w:r>
              <w:rPr>
                <w:color w:val="58595B"/>
                <w:spacing w:val="-27"/>
                <w:sz w:val="21"/>
              </w:rPr>
              <w:t xml:space="preserve"> </w:t>
            </w:r>
            <w:r>
              <w:rPr>
                <w:color w:val="58595B"/>
                <w:spacing w:val="-2"/>
                <w:w w:val="60"/>
                <w:sz w:val="21"/>
              </w:rPr>
              <w:t>and</w:t>
            </w:r>
            <w:r>
              <w:rPr>
                <w:color w:val="58595B"/>
                <w:spacing w:val="-26"/>
                <w:sz w:val="21"/>
              </w:rPr>
              <w:t xml:space="preserve"> </w:t>
            </w:r>
            <w:r>
              <w:rPr>
                <w:color w:val="58595B"/>
                <w:spacing w:val="-2"/>
                <w:w w:val="60"/>
                <w:sz w:val="21"/>
              </w:rPr>
              <w:t>comment</w:t>
            </w:r>
            <w:r>
              <w:rPr>
                <w:color w:val="58595B"/>
                <w:spacing w:val="-27"/>
                <w:sz w:val="21"/>
              </w:rPr>
              <w:t xml:space="preserve"> </w:t>
            </w:r>
            <w:r>
              <w:rPr>
                <w:color w:val="58595B"/>
                <w:spacing w:val="-2"/>
                <w:w w:val="60"/>
                <w:sz w:val="21"/>
              </w:rPr>
              <w:t>on</w:t>
            </w:r>
            <w:r>
              <w:rPr>
                <w:color w:val="58595B"/>
                <w:spacing w:val="-27"/>
                <w:sz w:val="21"/>
              </w:rPr>
              <w:t xml:space="preserve"> </w:t>
            </w:r>
            <w:r>
              <w:rPr>
                <w:color w:val="58595B"/>
                <w:spacing w:val="-2"/>
                <w:w w:val="60"/>
                <w:sz w:val="21"/>
              </w:rPr>
              <w:t>the</w:t>
            </w:r>
            <w:r>
              <w:rPr>
                <w:color w:val="58595B"/>
                <w:spacing w:val="-26"/>
                <w:sz w:val="21"/>
              </w:rPr>
              <w:t xml:space="preserve"> </w:t>
            </w:r>
            <w:r>
              <w:rPr>
                <w:color w:val="58595B"/>
                <w:spacing w:val="-2"/>
                <w:w w:val="60"/>
                <w:sz w:val="21"/>
              </w:rPr>
              <w:t>writer’s</w:t>
            </w:r>
            <w:r>
              <w:rPr>
                <w:color w:val="58595B"/>
                <w:spacing w:val="-27"/>
                <w:sz w:val="21"/>
              </w:rPr>
              <w:t xml:space="preserve"> </w:t>
            </w:r>
            <w:r>
              <w:rPr>
                <w:color w:val="58595B"/>
                <w:spacing w:val="-2"/>
                <w:w w:val="60"/>
                <w:sz w:val="21"/>
              </w:rPr>
              <w:t>intention</w:t>
            </w:r>
            <w:r>
              <w:rPr>
                <w:color w:val="58595B"/>
                <w:spacing w:val="-27"/>
                <w:sz w:val="21"/>
              </w:rPr>
              <w:t xml:space="preserve"> </w:t>
            </w:r>
            <w:r>
              <w:rPr>
                <w:color w:val="58595B"/>
                <w:spacing w:val="-2"/>
                <w:w w:val="60"/>
                <w:sz w:val="21"/>
              </w:rPr>
              <w:t>(e.g.</w:t>
            </w:r>
            <w:r>
              <w:rPr>
                <w:color w:val="58595B"/>
                <w:spacing w:val="-27"/>
                <w:sz w:val="21"/>
              </w:rPr>
              <w:t xml:space="preserve"> </w:t>
            </w:r>
            <w:r>
              <w:rPr>
                <w:color w:val="58595B"/>
                <w:spacing w:val="-2"/>
                <w:w w:val="60"/>
                <w:sz w:val="21"/>
              </w:rPr>
              <w:t>sarcasm,</w:t>
            </w:r>
            <w:r>
              <w:rPr>
                <w:color w:val="58595B"/>
                <w:spacing w:val="-26"/>
                <w:sz w:val="21"/>
              </w:rPr>
              <w:t xml:space="preserve"> </w:t>
            </w:r>
            <w:r>
              <w:rPr>
                <w:color w:val="58595B"/>
                <w:spacing w:val="-2"/>
                <w:w w:val="60"/>
                <w:sz w:val="21"/>
              </w:rPr>
              <w:t>insincerity,</w:t>
            </w:r>
            <w:r>
              <w:rPr>
                <w:color w:val="58595B"/>
                <w:spacing w:val="-27"/>
                <w:sz w:val="21"/>
              </w:rPr>
              <w:t xml:space="preserve"> </w:t>
            </w:r>
            <w:r>
              <w:rPr>
                <w:color w:val="58595B"/>
                <w:spacing w:val="-2"/>
                <w:w w:val="60"/>
                <w:sz w:val="21"/>
              </w:rPr>
              <w:t>mockery).</w:t>
            </w:r>
            <w:r>
              <w:rPr>
                <w:color w:val="58595B"/>
                <w:spacing w:val="-27"/>
                <w:sz w:val="21"/>
              </w:rPr>
              <w:t xml:space="preserve"> </w:t>
            </w:r>
            <w:r>
              <w:rPr>
                <w:color w:val="58595B"/>
                <w:spacing w:val="-5"/>
                <w:w w:val="60"/>
                <w:sz w:val="21"/>
              </w:rPr>
              <w:t>(E)</w:t>
            </w:r>
          </w:p>
        </w:tc>
        <w:tc>
          <w:tcPr>
            <w:tcW w:w="1135" w:type="dxa"/>
            <w:tcBorders>
              <w:top w:val="single" w:sz="8" w:space="0" w:color="939598"/>
              <w:left w:val="dashed" w:sz="8" w:space="0" w:color="939598"/>
              <w:bottom w:val="single" w:sz="8" w:space="0" w:color="939598"/>
              <w:right w:val="dashed" w:sz="8" w:space="0" w:color="939598"/>
            </w:tcBorders>
          </w:tcPr>
          <w:p w:rsidR="00C91A85" w:rsidRDefault="00C91A85" w:rsidP="00C91A85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C91A85" w:rsidTr="00C91A85">
        <w:trPr>
          <w:trHeight w:val="564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C91A85" w:rsidRDefault="00C91A85" w:rsidP="00C91A85">
            <w:pPr>
              <w:pStyle w:val="TableParagraph"/>
              <w:spacing w:before="155"/>
              <w:rPr>
                <w:sz w:val="21"/>
              </w:rPr>
            </w:pPr>
            <w:r>
              <w:rPr>
                <w:color w:val="58595B"/>
                <w:spacing w:val="-5"/>
                <w:w w:val="75"/>
                <w:sz w:val="21"/>
              </w:rPr>
              <w:t>17</w:t>
            </w:r>
          </w:p>
        </w:tc>
        <w:tc>
          <w:tcPr>
            <w:tcW w:w="8618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C91A85" w:rsidRDefault="00C91A85" w:rsidP="00C91A85">
            <w:pPr>
              <w:pStyle w:val="TableParagraph"/>
              <w:spacing w:before="39" w:line="235" w:lineRule="auto"/>
              <w:ind w:left="84" w:right="874"/>
              <w:rPr>
                <w:sz w:val="21"/>
              </w:rPr>
            </w:pPr>
            <w:r>
              <w:rPr>
                <w:color w:val="58595B"/>
                <w:w w:val="60"/>
                <w:sz w:val="21"/>
              </w:rPr>
              <w:t>Can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reflect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on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the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wider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consequences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or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significance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of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information,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ideas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or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events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in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the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text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as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whole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(</w:t>
            </w:r>
            <w:proofErr w:type="gramStart"/>
            <w:r>
              <w:rPr>
                <w:color w:val="58595B"/>
                <w:w w:val="60"/>
                <w:sz w:val="21"/>
              </w:rPr>
              <w:t>e.g.</w:t>
            </w:r>
            <w:proofErr w:type="gramEnd"/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how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one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small</w:t>
            </w:r>
            <w:r>
              <w:rPr>
                <w:color w:val="58595B"/>
                <w:w w:val="65"/>
                <w:sz w:val="21"/>
              </w:rPr>
              <w:t xml:space="preserve"> incident</w:t>
            </w:r>
            <w:r>
              <w:rPr>
                <w:color w:val="58595B"/>
                <w:spacing w:val="-12"/>
                <w:w w:val="65"/>
                <w:sz w:val="21"/>
              </w:rPr>
              <w:t xml:space="preserve"> </w:t>
            </w:r>
            <w:r>
              <w:rPr>
                <w:color w:val="58595B"/>
                <w:w w:val="65"/>
                <w:sz w:val="21"/>
              </w:rPr>
              <w:t>altered</w:t>
            </w:r>
            <w:r>
              <w:rPr>
                <w:color w:val="58595B"/>
                <w:spacing w:val="-12"/>
                <w:w w:val="65"/>
                <w:sz w:val="21"/>
              </w:rPr>
              <w:t xml:space="preserve"> </w:t>
            </w:r>
            <w:r>
              <w:rPr>
                <w:color w:val="58595B"/>
                <w:w w:val="65"/>
                <w:sz w:val="21"/>
              </w:rPr>
              <w:t>the</w:t>
            </w:r>
            <w:r>
              <w:rPr>
                <w:color w:val="58595B"/>
                <w:spacing w:val="-12"/>
                <w:w w:val="65"/>
                <w:sz w:val="21"/>
              </w:rPr>
              <w:t xml:space="preserve"> </w:t>
            </w:r>
            <w:r>
              <w:rPr>
                <w:color w:val="58595B"/>
                <w:w w:val="65"/>
                <w:sz w:val="21"/>
              </w:rPr>
              <w:t>whole</w:t>
            </w:r>
            <w:r>
              <w:rPr>
                <w:color w:val="58595B"/>
                <w:spacing w:val="-12"/>
                <w:w w:val="65"/>
                <w:sz w:val="21"/>
              </w:rPr>
              <w:t xml:space="preserve"> </w:t>
            </w:r>
            <w:r>
              <w:rPr>
                <w:color w:val="58595B"/>
                <w:w w:val="65"/>
                <w:sz w:val="21"/>
              </w:rPr>
              <w:t>course</w:t>
            </w:r>
            <w:r>
              <w:rPr>
                <w:color w:val="58595B"/>
                <w:spacing w:val="-11"/>
                <w:w w:val="65"/>
                <w:sz w:val="21"/>
              </w:rPr>
              <w:t xml:space="preserve"> </w:t>
            </w:r>
            <w:r>
              <w:rPr>
                <w:color w:val="58595B"/>
                <w:w w:val="65"/>
                <w:sz w:val="21"/>
              </w:rPr>
              <w:t>of</w:t>
            </w:r>
            <w:r>
              <w:rPr>
                <w:color w:val="58595B"/>
                <w:spacing w:val="-12"/>
                <w:w w:val="65"/>
                <w:sz w:val="21"/>
              </w:rPr>
              <w:t xml:space="preserve"> </w:t>
            </w:r>
            <w:r>
              <w:rPr>
                <w:color w:val="58595B"/>
                <w:w w:val="65"/>
                <w:sz w:val="21"/>
              </w:rPr>
              <w:t>the</w:t>
            </w:r>
            <w:r>
              <w:rPr>
                <w:color w:val="58595B"/>
                <w:spacing w:val="-12"/>
                <w:w w:val="65"/>
                <w:sz w:val="21"/>
              </w:rPr>
              <w:t xml:space="preserve"> </w:t>
            </w:r>
            <w:r>
              <w:rPr>
                <w:color w:val="58595B"/>
                <w:w w:val="65"/>
                <w:sz w:val="21"/>
              </w:rPr>
              <w:t>story).</w:t>
            </w:r>
            <w:r>
              <w:rPr>
                <w:color w:val="58595B"/>
                <w:spacing w:val="-4"/>
                <w:sz w:val="21"/>
              </w:rPr>
              <w:t xml:space="preserve"> </w:t>
            </w:r>
            <w:r>
              <w:rPr>
                <w:color w:val="58595B"/>
                <w:w w:val="65"/>
                <w:sz w:val="21"/>
              </w:rPr>
              <w:t>(D)</w:t>
            </w:r>
          </w:p>
        </w:tc>
        <w:tc>
          <w:tcPr>
            <w:tcW w:w="1135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C91A85" w:rsidRDefault="00C91A85" w:rsidP="00C91A85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C91A85" w:rsidTr="00C91A85">
        <w:trPr>
          <w:trHeight w:val="324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C91A85" w:rsidRDefault="00C91A85" w:rsidP="00C91A85">
            <w:pPr>
              <w:pStyle w:val="TableParagraph"/>
              <w:rPr>
                <w:sz w:val="21"/>
              </w:rPr>
            </w:pPr>
            <w:r>
              <w:rPr>
                <w:color w:val="58595B"/>
                <w:spacing w:val="-5"/>
                <w:w w:val="75"/>
                <w:sz w:val="21"/>
              </w:rPr>
              <w:t>18</w:t>
            </w:r>
          </w:p>
        </w:tc>
        <w:tc>
          <w:tcPr>
            <w:tcW w:w="8618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C91A85" w:rsidRDefault="00C91A85" w:rsidP="00C91A85">
            <w:pPr>
              <w:pStyle w:val="TableParagraph"/>
              <w:ind w:left="84"/>
              <w:rPr>
                <w:sz w:val="21"/>
              </w:rPr>
            </w:pPr>
            <w:r>
              <w:rPr>
                <w:color w:val="58595B"/>
                <w:w w:val="60"/>
                <w:sz w:val="21"/>
              </w:rPr>
              <w:t>Can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investigate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texts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to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confirm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and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justify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reasoned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predictions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and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opinions.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(R/D)</w:t>
            </w:r>
          </w:p>
        </w:tc>
        <w:tc>
          <w:tcPr>
            <w:tcW w:w="1135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C91A85" w:rsidRDefault="00C91A85" w:rsidP="00C91A85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C91A85" w:rsidTr="00C91A85">
        <w:trPr>
          <w:trHeight w:val="804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C91A85" w:rsidRDefault="00C91A85" w:rsidP="00C91A85">
            <w:pPr>
              <w:pStyle w:val="TableParagraph"/>
              <w:spacing w:before="31"/>
              <w:ind w:left="0"/>
              <w:rPr>
                <w:b/>
                <w:sz w:val="21"/>
              </w:rPr>
            </w:pPr>
          </w:p>
          <w:p w:rsidR="00C91A85" w:rsidRDefault="00C91A85" w:rsidP="00C91A85">
            <w:pPr>
              <w:pStyle w:val="TableParagraph"/>
              <w:spacing w:before="0"/>
              <w:rPr>
                <w:sz w:val="21"/>
              </w:rPr>
            </w:pPr>
            <w:r>
              <w:rPr>
                <w:color w:val="58595B"/>
                <w:spacing w:val="-5"/>
                <w:w w:val="75"/>
                <w:sz w:val="21"/>
              </w:rPr>
              <w:t>19</w:t>
            </w:r>
          </w:p>
        </w:tc>
        <w:tc>
          <w:tcPr>
            <w:tcW w:w="8618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C91A85" w:rsidRDefault="00C91A85" w:rsidP="00C91A85">
            <w:pPr>
              <w:pStyle w:val="TableParagraph"/>
              <w:spacing w:before="39" w:line="235" w:lineRule="auto"/>
              <w:ind w:left="84" w:right="793"/>
              <w:rPr>
                <w:sz w:val="21"/>
              </w:rPr>
            </w:pPr>
            <w:r>
              <w:rPr>
                <w:color w:val="58595B"/>
                <w:w w:val="60"/>
                <w:sz w:val="21"/>
              </w:rPr>
              <w:t>Can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explain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how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the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structural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choices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support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the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writer’s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theme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or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purpose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(e.g.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in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fiction,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decisions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about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plot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structure,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character</w:t>
            </w:r>
            <w:r>
              <w:rPr>
                <w:color w:val="58595B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development or flash backs/flash forwards; in non-fiction, looking at how a writer organizes information so that the reader can</w:t>
            </w:r>
            <w:r>
              <w:rPr>
                <w:color w:val="58595B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compare/contrast ideas, and devices and decisions the writer has made in multi-genre texts).</w:t>
            </w:r>
            <w:r>
              <w:rPr>
                <w:color w:val="58595B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(A)</w:t>
            </w:r>
          </w:p>
        </w:tc>
        <w:tc>
          <w:tcPr>
            <w:tcW w:w="1135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C91A85" w:rsidRDefault="00C91A85" w:rsidP="00C91A85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C91A85" w:rsidTr="00C91A85">
        <w:trPr>
          <w:trHeight w:val="804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C91A85" w:rsidRDefault="00C91A85" w:rsidP="00C91A85">
            <w:pPr>
              <w:pStyle w:val="TableParagraph"/>
              <w:spacing w:before="31"/>
              <w:ind w:left="0"/>
              <w:rPr>
                <w:b/>
                <w:sz w:val="21"/>
              </w:rPr>
            </w:pPr>
          </w:p>
          <w:p w:rsidR="00C91A85" w:rsidRDefault="00C91A85" w:rsidP="00C91A85">
            <w:pPr>
              <w:pStyle w:val="TableParagraph"/>
              <w:spacing w:before="0"/>
              <w:rPr>
                <w:sz w:val="21"/>
              </w:rPr>
            </w:pPr>
            <w:r>
              <w:rPr>
                <w:color w:val="58595B"/>
                <w:spacing w:val="-5"/>
                <w:w w:val="75"/>
                <w:sz w:val="21"/>
              </w:rPr>
              <w:t>20</w:t>
            </w:r>
          </w:p>
        </w:tc>
        <w:tc>
          <w:tcPr>
            <w:tcW w:w="8618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C91A85" w:rsidRDefault="00C91A85" w:rsidP="00C91A85">
            <w:pPr>
              <w:pStyle w:val="TableParagraph"/>
              <w:spacing w:before="39" w:line="235" w:lineRule="auto"/>
              <w:ind w:left="84" w:right="793"/>
              <w:rPr>
                <w:sz w:val="21"/>
              </w:rPr>
            </w:pPr>
            <w:r>
              <w:rPr>
                <w:color w:val="58595B"/>
                <w:w w:val="60"/>
                <w:sz w:val="21"/>
              </w:rPr>
              <w:t>Can evaluate relationships between characters, (e.g. how characters behave in different ways as they interact with different people</w:t>
            </w:r>
            <w:r>
              <w:rPr>
                <w:color w:val="58595B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and/or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different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settings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and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consider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the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relative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importance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of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these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instances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when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evaluating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character’s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actions)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referring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back</w:t>
            </w:r>
            <w:r>
              <w:rPr>
                <w:color w:val="58595B"/>
                <w:w w:val="65"/>
                <w:sz w:val="21"/>
              </w:rPr>
              <w:t xml:space="preserve"> to</w:t>
            </w:r>
            <w:r>
              <w:rPr>
                <w:color w:val="58595B"/>
                <w:spacing w:val="-6"/>
                <w:w w:val="65"/>
                <w:sz w:val="21"/>
              </w:rPr>
              <w:t xml:space="preserve"> </w:t>
            </w:r>
            <w:r>
              <w:rPr>
                <w:color w:val="58595B"/>
                <w:w w:val="65"/>
                <w:sz w:val="21"/>
              </w:rPr>
              <w:t>the</w:t>
            </w:r>
            <w:r>
              <w:rPr>
                <w:color w:val="58595B"/>
                <w:spacing w:val="-6"/>
                <w:w w:val="65"/>
                <w:sz w:val="21"/>
              </w:rPr>
              <w:t xml:space="preserve"> </w:t>
            </w:r>
            <w:r>
              <w:rPr>
                <w:color w:val="58595B"/>
                <w:w w:val="65"/>
                <w:sz w:val="21"/>
              </w:rPr>
              <w:t>text</w:t>
            </w:r>
            <w:r>
              <w:rPr>
                <w:color w:val="58595B"/>
                <w:spacing w:val="-6"/>
                <w:w w:val="65"/>
                <w:sz w:val="21"/>
              </w:rPr>
              <w:t xml:space="preserve"> </w:t>
            </w:r>
            <w:r>
              <w:rPr>
                <w:color w:val="58595B"/>
                <w:w w:val="65"/>
                <w:sz w:val="21"/>
              </w:rPr>
              <w:t>to</w:t>
            </w:r>
            <w:r>
              <w:rPr>
                <w:color w:val="58595B"/>
                <w:spacing w:val="-6"/>
                <w:w w:val="65"/>
                <w:sz w:val="21"/>
              </w:rPr>
              <w:t xml:space="preserve"> </w:t>
            </w:r>
            <w:r>
              <w:rPr>
                <w:color w:val="58595B"/>
                <w:w w:val="65"/>
                <w:sz w:val="21"/>
              </w:rPr>
              <w:t>support</w:t>
            </w:r>
            <w:r>
              <w:rPr>
                <w:color w:val="58595B"/>
                <w:spacing w:val="-6"/>
                <w:w w:val="65"/>
                <w:sz w:val="21"/>
              </w:rPr>
              <w:t xml:space="preserve"> </w:t>
            </w:r>
            <w:r>
              <w:rPr>
                <w:color w:val="58595B"/>
                <w:w w:val="65"/>
                <w:sz w:val="21"/>
              </w:rPr>
              <w:t>thoughts</w:t>
            </w:r>
            <w:r>
              <w:rPr>
                <w:color w:val="58595B"/>
                <w:spacing w:val="-6"/>
                <w:w w:val="65"/>
                <w:sz w:val="21"/>
              </w:rPr>
              <w:t xml:space="preserve"> </w:t>
            </w:r>
            <w:r>
              <w:rPr>
                <w:color w:val="58595B"/>
                <w:w w:val="65"/>
                <w:sz w:val="21"/>
              </w:rPr>
              <w:t>and</w:t>
            </w:r>
            <w:r>
              <w:rPr>
                <w:color w:val="58595B"/>
                <w:spacing w:val="-6"/>
                <w:w w:val="65"/>
                <w:sz w:val="21"/>
              </w:rPr>
              <w:t xml:space="preserve"> </w:t>
            </w:r>
            <w:r>
              <w:rPr>
                <w:color w:val="58595B"/>
                <w:w w:val="65"/>
                <w:sz w:val="21"/>
              </w:rPr>
              <w:t>judgements.</w:t>
            </w:r>
            <w:r>
              <w:rPr>
                <w:color w:val="58595B"/>
                <w:spacing w:val="-6"/>
                <w:w w:val="65"/>
                <w:sz w:val="21"/>
              </w:rPr>
              <w:t xml:space="preserve"> </w:t>
            </w:r>
            <w:r>
              <w:rPr>
                <w:color w:val="58595B"/>
                <w:w w:val="65"/>
                <w:sz w:val="21"/>
              </w:rPr>
              <w:t>(D)</w:t>
            </w:r>
          </w:p>
        </w:tc>
        <w:tc>
          <w:tcPr>
            <w:tcW w:w="1135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C91A85" w:rsidRDefault="00C91A85" w:rsidP="00C91A85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C91A85" w:rsidTr="00C91A85">
        <w:trPr>
          <w:trHeight w:val="564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C91A85" w:rsidRDefault="00C91A85" w:rsidP="00C91A85">
            <w:pPr>
              <w:pStyle w:val="TableParagraph"/>
              <w:spacing w:before="155"/>
              <w:rPr>
                <w:sz w:val="21"/>
              </w:rPr>
            </w:pPr>
            <w:r>
              <w:rPr>
                <w:color w:val="58595B"/>
                <w:spacing w:val="-5"/>
                <w:w w:val="75"/>
                <w:sz w:val="21"/>
              </w:rPr>
              <w:t>21</w:t>
            </w:r>
          </w:p>
        </w:tc>
        <w:tc>
          <w:tcPr>
            <w:tcW w:w="8618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C91A85" w:rsidRDefault="00C91A85" w:rsidP="00C91A85">
            <w:pPr>
              <w:pStyle w:val="TableParagraph"/>
              <w:spacing w:before="39" w:line="235" w:lineRule="auto"/>
              <w:ind w:left="84"/>
              <w:rPr>
                <w:sz w:val="21"/>
              </w:rPr>
            </w:pPr>
            <w:r>
              <w:rPr>
                <w:color w:val="58595B"/>
                <w:w w:val="60"/>
                <w:sz w:val="21"/>
              </w:rPr>
              <w:t>Can explain how the author has used different language features (e.g. figurative language, vocabulary choice, use of specific grammatical</w:t>
            </w:r>
            <w:r>
              <w:rPr>
                <w:color w:val="58595B"/>
                <w:w w:val="65"/>
                <w:sz w:val="21"/>
              </w:rPr>
              <w:t xml:space="preserve"> convention)</w:t>
            </w:r>
            <w:r>
              <w:rPr>
                <w:color w:val="58595B"/>
                <w:spacing w:val="-12"/>
                <w:w w:val="65"/>
                <w:sz w:val="21"/>
              </w:rPr>
              <w:t xml:space="preserve"> </w:t>
            </w:r>
            <w:r>
              <w:rPr>
                <w:color w:val="58595B"/>
                <w:w w:val="65"/>
                <w:sz w:val="21"/>
              </w:rPr>
              <w:t>and</w:t>
            </w:r>
            <w:r>
              <w:rPr>
                <w:color w:val="58595B"/>
                <w:spacing w:val="-12"/>
                <w:w w:val="65"/>
                <w:sz w:val="21"/>
              </w:rPr>
              <w:t xml:space="preserve"> </w:t>
            </w:r>
            <w:r>
              <w:rPr>
                <w:color w:val="58595B"/>
                <w:w w:val="65"/>
                <w:sz w:val="21"/>
              </w:rPr>
              <w:t>the</w:t>
            </w:r>
            <w:r>
              <w:rPr>
                <w:color w:val="58595B"/>
                <w:spacing w:val="-12"/>
                <w:w w:val="65"/>
                <w:sz w:val="21"/>
              </w:rPr>
              <w:t xml:space="preserve"> </w:t>
            </w:r>
            <w:r>
              <w:rPr>
                <w:color w:val="58595B"/>
                <w:w w:val="65"/>
                <w:sz w:val="21"/>
              </w:rPr>
              <w:t>effect</w:t>
            </w:r>
            <w:r>
              <w:rPr>
                <w:color w:val="58595B"/>
                <w:spacing w:val="-12"/>
                <w:w w:val="65"/>
                <w:sz w:val="21"/>
              </w:rPr>
              <w:t xml:space="preserve"> </w:t>
            </w:r>
            <w:r>
              <w:rPr>
                <w:color w:val="58595B"/>
                <w:w w:val="65"/>
                <w:sz w:val="21"/>
              </w:rPr>
              <w:t>of</w:t>
            </w:r>
            <w:r>
              <w:rPr>
                <w:color w:val="58595B"/>
                <w:spacing w:val="-12"/>
                <w:w w:val="65"/>
                <w:sz w:val="21"/>
              </w:rPr>
              <w:t xml:space="preserve"> </w:t>
            </w:r>
            <w:r>
              <w:rPr>
                <w:color w:val="58595B"/>
                <w:w w:val="65"/>
                <w:sz w:val="21"/>
              </w:rPr>
              <w:t>these</w:t>
            </w:r>
            <w:r>
              <w:rPr>
                <w:color w:val="58595B"/>
                <w:spacing w:val="-12"/>
                <w:w w:val="65"/>
                <w:sz w:val="21"/>
              </w:rPr>
              <w:t xml:space="preserve"> </w:t>
            </w:r>
            <w:r>
              <w:rPr>
                <w:color w:val="58595B"/>
                <w:w w:val="65"/>
                <w:sz w:val="21"/>
              </w:rPr>
              <w:t>on</w:t>
            </w:r>
            <w:r>
              <w:rPr>
                <w:color w:val="58595B"/>
                <w:spacing w:val="-11"/>
                <w:w w:val="65"/>
                <w:sz w:val="21"/>
              </w:rPr>
              <w:t xml:space="preserve"> </w:t>
            </w:r>
            <w:r>
              <w:rPr>
                <w:color w:val="58595B"/>
                <w:w w:val="65"/>
                <w:sz w:val="21"/>
              </w:rPr>
              <w:t>the</w:t>
            </w:r>
            <w:r>
              <w:rPr>
                <w:color w:val="58595B"/>
                <w:spacing w:val="-12"/>
                <w:w w:val="65"/>
                <w:sz w:val="21"/>
              </w:rPr>
              <w:t xml:space="preserve"> </w:t>
            </w:r>
            <w:r>
              <w:rPr>
                <w:color w:val="58595B"/>
                <w:w w:val="65"/>
                <w:sz w:val="21"/>
              </w:rPr>
              <w:t>reader.</w:t>
            </w:r>
            <w:r>
              <w:rPr>
                <w:color w:val="58595B"/>
                <w:spacing w:val="-16"/>
                <w:sz w:val="21"/>
              </w:rPr>
              <w:t xml:space="preserve"> </w:t>
            </w:r>
            <w:r>
              <w:rPr>
                <w:color w:val="58595B"/>
                <w:w w:val="65"/>
                <w:sz w:val="21"/>
              </w:rPr>
              <w:t>(E)</w:t>
            </w:r>
          </w:p>
        </w:tc>
        <w:tc>
          <w:tcPr>
            <w:tcW w:w="1135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C91A85" w:rsidRDefault="00C91A85" w:rsidP="00C91A85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C91A85" w:rsidTr="00C91A85">
        <w:trPr>
          <w:trHeight w:val="804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C91A85" w:rsidRDefault="00C91A85" w:rsidP="00C91A85">
            <w:pPr>
              <w:pStyle w:val="TableParagraph"/>
              <w:spacing w:before="31"/>
              <w:ind w:left="0"/>
              <w:rPr>
                <w:b/>
                <w:sz w:val="21"/>
              </w:rPr>
            </w:pPr>
          </w:p>
          <w:p w:rsidR="00C91A85" w:rsidRDefault="00C91A85" w:rsidP="00C91A85">
            <w:pPr>
              <w:pStyle w:val="TableParagraph"/>
              <w:spacing w:before="0"/>
              <w:rPr>
                <w:sz w:val="21"/>
              </w:rPr>
            </w:pPr>
            <w:r>
              <w:rPr>
                <w:color w:val="58595B"/>
                <w:spacing w:val="-5"/>
                <w:w w:val="75"/>
                <w:sz w:val="21"/>
              </w:rPr>
              <w:t>22</w:t>
            </w:r>
          </w:p>
        </w:tc>
        <w:tc>
          <w:tcPr>
            <w:tcW w:w="8618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C91A85" w:rsidRDefault="00C91A85" w:rsidP="00C91A85">
            <w:pPr>
              <w:pStyle w:val="TableParagraph"/>
              <w:spacing w:before="39" w:line="235" w:lineRule="auto"/>
              <w:ind w:left="84" w:right="793"/>
              <w:rPr>
                <w:sz w:val="21"/>
              </w:rPr>
            </w:pPr>
            <w:r>
              <w:rPr>
                <w:color w:val="58595B"/>
                <w:w w:val="60"/>
                <w:sz w:val="21"/>
              </w:rPr>
              <w:t>Can unpick the details of the different layers of meaning in texts, e.g. children use language to discuss texts such as:</w:t>
            </w:r>
            <w:r>
              <w:rPr>
                <w:color w:val="58595B"/>
                <w:spacing w:val="-1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“This could be</w:t>
            </w:r>
            <w:r>
              <w:rPr>
                <w:color w:val="58595B"/>
                <w:w w:val="65"/>
                <w:sz w:val="21"/>
              </w:rPr>
              <w:t xml:space="preserve"> </w:t>
            </w:r>
            <w:r>
              <w:rPr>
                <w:color w:val="58595B"/>
                <w:spacing w:val="-2"/>
                <w:w w:val="65"/>
                <w:sz w:val="21"/>
              </w:rPr>
              <w:t>interpreted</w:t>
            </w:r>
            <w:r>
              <w:rPr>
                <w:color w:val="58595B"/>
                <w:spacing w:val="-10"/>
                <w:w w:val="65"/>
                <w:sz w:val="21"/>
              </w:rPr>
              <w:t xml:space="preserve"> </w:t>
            </w:r>
            <w:r>
              <w:rPr>
                <w:color w:val="58595B"/>
                <w:spacing w:val="-2"/>
                <w:w w:val="65"/>
                <w:sz w:val="21"/>
              </w:rPr>
              <w:t>as</w:t>
            </w:r>
            <w:r>
              <w:rPr>
                <w:color w:val="58595B"/>
                <w:spacing w:val="-10"/>
                <w:w w:val="65"/>
                <w:sz w:val="21"/>
              </w:rPr>
              <w:t xml:space="preserve"> </w:t>
            </w:r>
            <w:r>
              <w:rPr>
                <w:color w:val="58595B"/>
                <w:spacing w:val="-2"/>
                <w:w w:val="65"/>
                <w:sz w:val="21"/>
              </w:rPr>
              <w:t>…”,</w:t>
            </w:r>
            <w:r>
              <w:rPr>
                <w:color w:val="58595B"/>
                <w:spacing w:val="-23"/>
                <w:w w:val="65"/>
                <w:sz w:val="21"/>
              </w:rPr>
              <w:t xml:space="preserve"> </w:t>
            </w:r>
            <w:r>
              <w:rPr>
                <w:color w:val="58595B"/>
                <w:spacing w:val="-2"/>
                <w:w w:val="65"/>
                <w:sz w:val="21"/>
              </w:rPr>
              <w:t>“On</w:t>
            </w:r>
            <w:r>
              <w:rPr>
                <w:color w:val="58595B"/>
                <w:spacing w:val="-10"/>
                <w:w w:val="65"/>
                <w:sz w:val="21"/>
              </w:rPr>
              <w:t xml:space="preserve"> </w:t>
            </w:r>
            <w:r>
              <w:rPr>
                <w:color w:val="58595B"/>
                <w:spacing w:val="-2"/>
                <w:w w:val="65"/>
                <w:sz w:val="21"/>
              </w:rPr>
              <w:t>the</w:t>
            </w:r>
            <w:r>
              <w:rPr>
                <w:color w:val="58595B"/>
                <w:spacing w:val="-10"/>
                <w:w w:val="65"/>
                <w:sz w:val="21"/>
              </w:rPr>
              <w:t xml:space="preserve"> </w:t>
            </w:r>
            <w:r>
              <w:rPr>
                <w:color w:val="58595B"/>
                <w:spacing w:val="-2"/>
                <w:w w:val="65"/>
                <w:sz w:val="21"/>
              </w:rPr>
              <w:t>other</w:t>
            </w:r>
            <w:r>
              <w:rPr>
                <w:color w:val="58595B"/>
                <w:spacing w:val="-10"/>
                <w:w w:val="65"/>
                <w:sz w:val="21"/>
              </w:rPr>
              <w:t xml:space="preserve"> </w:t>
            </w:r>
            <w:r>
              <w:rPr>
                <w:color w:val="58595B"/>
                <w:spacing w:val="-2"/>
                <w:w w:val="65"/>
                <w:sz w:val="21"/>
              </w:rPr>
              <w:t>hand</w:t>
            </w:r>
            <w:r>
              <w:rPr>
                <w:color w:val="58595B"/>
                <w:spacing w:val="-10"/>
                <w:w w:val="65"/>
                <w:sz w:val="21"/>
              </w:rPr>
              <w:t xml:space="preserve"> </w:t>
            </w:r>
            <w:r>
              <w:rPr>
                <w:color w:val="58595B"/>
                <w:spacing w:val="-2"/>
                <w:w w:val="65"/>
                <w:sz w:val="21"/>
              </w:rPr>
              <w:t>…”,</w:t>
            </w:r>
            <w:r>
              <w:rPr>
                <w:color w:val="58595B"/>
                <w:spacing w:val="-23"/>
                <w:w w:val="65"/>
                <w:sz w:val="21"/>
              </w:rPr>
              <w:t xml:space="preserve"> </w:t>
            </w:r>
            <w:r>
              <w:rPr>
                <w:color w:val="58595B"/>
                <w:spacing w:val="-2"/>
                <w:w w:val="65"/>
                <w:sz w:val="21"/>
              </w:rPr>
              <w:t>“Perhaps</w:t>
            </w:r>
            <w:r>
              <w:rPr>
                <w:color w:val="58595B"/>
                <w:spacing w:val="-10"/>
                <w:w w:val="65"/>
                <w:sz w:val="21"/>
              </w:rPr>
              <w:t xml:space="preserve"> </w:t>
            </w:r>
            <w:r>
              <w:rPr>
                <w:color w:val="58595B"/>
                <w:spacing w:val="-2"/>
                <w:w w:val="65"/>
                <w:sz w:val="21"/>
              </w:rPr>
              <w:t>the</w:t>
            </w:r>
            <w:r>
              <w:rPr>
                <w:color w:val="58595B"/>
                <w:spacing w:val="-10"/>
                <w:w w:val="65"/>
                <w:sz w:val="21"/>
              </w:rPr>
              <w:t xml:space="preserve"> </w:t>
            </w:r>
            <w:r>
              <w:rPr>
                <w:color w:val="58595B"/>
                <w:spacing w:val="-2"/>
                <w:w w:val="65"/>
                <w:sz w:val="21"/>
              </w:rPr>
              <w:t>writer</w:t>
            </w:r>
            <w:r>
              <w:rPr>
                <w:color w:val="58595B"/>
                <w:spacing w:val="-10"/>
                <w:w w:val="65"/>
                <w:sz w:val="21"/>
              </w:rPr>
              <w:t xml:space="preserve"> </w:t>
            </w:r>
            <w:r>
              <w:rPr>
                <w:color w:val="58595B"/>
                <w:spacing w:val="-2"/>
                <w:w w:val="65"/>
                <w:sz w:val="21"/>
              </w:rPr>
              <w:t>is</w:t>
            </w:r>
            <w:r>
              <w:rPr>
                <w:color w:val="58595B"/>
                <w:spacing w:val="-10"/>
                <w:w w:val="65"/>
                <w:sz w:val="21"/>
              </w:rPr>
              <w:t xml:space="preserve"> </w:t>
            </w:r>
            <w:r>
              <w:rPr>
                <w:color w:val="58595B"/>
                <w:spacing w:val="-2"/>
                <w:w w:val="65"/>
                <w:sz w:val="21"/>
              </w:rPr>
              <w:t>suggesting</w:t>
            </w:r>
            <w:r>
              <w:rPr>
                <w:color w:val="58595B"/>
                <w:spacing w:val="-10"/>
                <w:w w:val="65"/>
                <w:sz w:val="21"/>
              </w:rPr>
              <w:t xml:space="preserve"> </w:t>
            </w:r>
            <w:r>
              <w:rPr>
                <w:color w:val="58595B"/>
                <w:spacing w:val="-2"/>
                <w:w w:val="65"/>
                <w:sz w:val="21"/>
              </w:rPr>
              <w:t>…”,</w:t>
            </w:r>
            <w:r>
              <w:rPr>
                <w:color w:val="58595B"/>
                <w:spacing w:val="-23"/>
                <w:w w:val="65"/>
                <w:sz w:val="21"/>
              </w:rPr>
              <w:t xml:space="preserve"> </w:t>
            </w:r>
            <w:r>
              <w:rPr>
                <w:color w:val="58595B"/>
                <w:spacing w:val="-2"/>
                <w:w w:val="65"/>
                <w:sz w:val="21"/>
              </w:rPr>
              <w:t>“One</w:t>
            </w:r>
            <w:r>
              <w:rPr>
                <w:color w:val="58595B"/>
                <w:spacing w:val="-10"/>
                <w:w w:val="65"/>
                <w:sz w:val="21"/>
              </w:rPr>
              <w:t xml:space="preserve"> </w:t>
            </w:r>
            <w:r>
              <w:rPr>
                <w:color w:val="58595B"/>
                <w:spacing w:val="-2"/>
                <w:w w:val="65"/>
                <w:sz w:val="21"/>
              </w:rPr>
              <w:t>way</w:t>
            </w:r>
            <w:r>
              <w:rPr>
                <w:color w:val="58595B"/>
                <w:spacing w:val="-10"/>
                <w:w w:val="65"/>
                <w:sz w:val="21"/>
              </w:rPr>
              <w:t xml:space="preserve"> </w:t>
            </w:r>
            <w:r>
              <w:rPr>
                <w:color w:val="58595B"/>
                <w:spacing w:val="-2"/>
                <w:w w:val="65"/>
                <w:sz w:val="21"/>
              </w:rPr>
              <w:t>of</w:t>
            </w:r>
            <w:r>
              <w:rPr>
                <w:color w:val="58595B"/>
                <w:spacing w:val="-10"/>
                <w:w w:val="65"/>
                <w:sz w:val="21"/>
              </w:rPr>
              <w:t xml:space="preserve"> </w:t>
            </w:r>
            <w:r>
              <w:rPr>
                <w:color w:val="58595B"/>
                <w:spacing w:val="-2"/>
                <w:w w:val="65"/>
                <w:sz w:val="21"/>
              </w:rPr>
              <w:t>looking</w:t>
            </w:r>
            <w:r>
              <w:rPr>
                <w:color w:val="58595B"/>
                <w:spacing w:val="-10"/>
                <w:w w:val="65"/>
                <w:sz w:val="21"/>
              </w:rPr>
              <w:t xml:space="preserve"> </w:t>
            </w:r>
            <w:r>
              <w:rPr>
                <w:color w:val="58595B"/>
                <w:spacing w:val="-2"/>
                <w:w w:val="65"/>
                <w:sz w:val="21"/>
              </w:rPr>
              <w:t>at</w:t>
            </w:r>
            <w:r>
              <w:rPr>
                <w:color w:val="58595B"/>
                <w:spacing w:val="-10"/>
                <w:w w:val="65"/>
                <w:sz w:val="21"/>
              </w:rPr>
              <w:t xml:space="preserve"> </w:t>
            </w:r>
            <w:r>
              <w:rPr>
                <w:color w:val="58595B"/>
                <w:spacing w:val="-2"/>
                <w:w w:val="65"/>
                <w:sz w:val="21"/>
              </w:rPr>
              <w:t>this</w:t>
            </w:r>
            <w:r>
              <w:rPr>
                <w:color w:val="58595B"/>
                <w:spacing w:val="-10"/>
                <w:w w:val="65"/>
                <w:sz w:val="21"/>
              </w:rPr>
              <w:t xml:space="preserve"> </w:t>
            </w:r>
            <w:r>
              <w:rPr>
                <w:color w:val="58595B"/>
                <w:spacing w:val="-2"/>
                <w:w w:val="65"/>
                <w:sz w:val="21"/>
              </w:rPr>
              <w:t>is</w:t>
            </w:r>
            <w:r>
              <w:rPr>
                <w:color w:val="58595B"/>
                <w:spacing w:val="-10"/>
                <w:w w:val="65"/>
                <w:sz w:val="21"/>
              </w:rPr>
              <w:t xml:space="preserve"> </w:t>
            </w:r>
            <w:r>
              <w:rPr>
                <w:color w:val="58595B"/>
                <w:spacing w:val="-2"/>
                <w:w w:val="65"/>
                <w:sz w:val="21"/>
              </w:rPr>
              <w:t>that</w:t>
            </w:r>
            <w:r>
              <w:rPr>
                <w:color w:val="58595B"/>
                <w:spacing w:val="-10"/>
                <w:w w:val="65"/>
                <w:sz w:val="21"/>
              </w:rPr>
              <w:t xml:space="preserve"> </w:t>
            </w:r>
            <w:r>
              <w:rPr>
                <w:color w:val="58595B"/>
                <w:spacing w:val="-2"/>
                <w:w w:val="65"/>
                <w:sz w:val="21"/>
              </w:rPr>
              <w:t>…</w:t>
            </w:r>
            <w:r>
              <w:rPr>
                <w:color w:val="58595B"/>
                <w:spacing w:val="-10"/>
                <w:w w:val="65"/>
                <w:sz w:val="21"/>
              </w:rPr>
              <w:t xml:space="preserve"> </w:t>
            </w:r>
            <w:r>
              <w:rPr>
                <w:color w:val="58595B"/>
                <w:spacing w:val="-2"/>
                <w:w w:val="65"/>
                <w:sz w:val="21"/>
              </w:rPr>
              <w:t>whilst</w:t>
            </w:r>
            <w:r>
              <w:rPr>
                <w:color w:val="58595B"/>
                <w:spacing w:val="-10"/>
                <w:w w:val="65"/>
                <w:sz w:val="21"/>
              </w:rPr>
              <w:t xml:space="preserve"> </w:t>
            </w:r>
            <w:r>
              <w:rPr>
                <w:color w:val="58595B"/>
                <w:spacing w:val="-2"/>
                <w:w w:val="65"/>
                <w:sz w:val="21"/>
              </w:rPr>
              <w:t>another</w:t>
            </w:r>
            <w:r>
              <w:rPr>
                <w:color w:val="58595B"/>
                <w:w w:val="65"/>
                <w:sz w:val="21"/>
              </w:rPr>
              <w:t xml:space="preserve"> </w:t>
            </w:r>
            <w:r>
              <w:rPr>
                <w:color w:val="58595B"/>
                <w:w w:val="70"/>
                <w:sz w:val="21"/>
              </w:rPr>
              <w:t>could be …”. (D)</w:t>
            </w:r>
          </w:p>
        </w:tc>
        <w:tc>
          <w:tcPr>
            <w:tcW w:w="1135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C91A85" w:rsidRDefault="00C91A85" w:rsidP="00C91A85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C91A85" w:rsidTr="00C91A85">
        <w:trPr>
          <w:trHeight w:val="324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C91A85" w:rsidRDefault="00C91A85" w:rsidP="00C91A85">
            <w:pPr>
              <w:pStyle w:val="TableParagraph"/>
              <w:rPr>
                <w:sz w:val="21"/>
              </w:rPr>
            </w:pPr>
            <w:r>
              <w:rPr>
                <w:color w:val="58595B"/>
                <w:spacing w:val="-2"/>
                <w:w w:val="70"/>
                <w:sz w:val="21"/>
              </w:rPr>
              <w:t>Total</w:t>
            </w:r>
          </w:p>
        </w:tc>
        <w:tc>
          <w:tcPr>
            <w:tcW w:w="8618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C91A85" w:rsidRDefault="00C91A85" w:rsidP="00C91A85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135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C91A85" w:rsidRDefault="00C91A85" w:rsidP="00C91A85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</w:tbl>
    <w:p w:rsidR="00AE0EEF" w:rsidRDefault="00AE0EEF"/>
    <w:sectPr w:rsidR="00AE0EE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altName w:val="Segoe UI Symbol"/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1A85"/>
    <w:rsid w:val="00AE0EEF"/>
    <w:rsid w:val="00C91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147CFF"/>
  <w15:chartTrackingRefBased/>
  <w15:docId w15:val="{B6DE7DD3-1CD5-4C07-8ED5-CDB3778CA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C91A85"/>
    <w:pPr>
      <w:widowControl w:val="0"/>
      <w:autoSpaceDE w:val="0"/>
      <w:autoSpaceDN w:val="0"/>
      <w:spacing w:after="0" w:line="240" w:lineRule="auto"/>
    </w:pPr>
    <w:rPr>
      <w:rFonts w:ascii="Trebuchet MS" w:eastAsia="Trebuchet MS" w:hAnsi="Trebuchet MS" w:cs="Trebuchet MS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C91A85"/>
    <w:pPr>
      <w:spacing w:before="35"/>
      <w:ind w:left="85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493</Words>
  <Characters>2816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Gavin</dc:creator>
  <cp:keywords/>
  <dc:description/>
  <cp:lastModifiedBy>Mrs Gavin</cp:lastModifiedBy>
  <cp:revision>1</cp:revision>
  <dcterms:created xsi:type="dcterms:W3CDTF">2025-02-03T21:30:00Z</dcterms:created>
  <dcterms:modified xsi:type="dcterms:W3CDTF">2025-02-03T21:31:00Z</dcterms:modified>
</cp:coreProperties>
</file>